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765" w:rsidRDefault="00041765" w:rsidP="00041765">
      <w:pPr>
        <w:spacing w:line="380" w:lineRule="atLeast"/>
        <w:jc w:val="center"/>
        <w:rPr>
          <w:rFonts w:ascii="黑体" w:eastAsia="黑体" w:hAnsi="黑体"/>
          <w:color w:val="FF0000"/>
          <w:spacing w:val="40"/>
          <w:sz w:val="110"/>
          <w:szCs w:val="110"/>
          <w:u w:val="double"/>
        </w:rPr>
      </w:pPr>
      <w:r>
        <w:rPr>
          <w:rFonts w:ascii="黑体" w:eastAsia="黑体" w:hAnsi="黑体" w:hint="eastAsia"/>
          <w:color w:val="FF0000"/>
          <w:spacing w:val="40"/>
          <w:sz w:val="110"/>
          <w:szCs w:val="110"/>
          <w:u w:val="double"/>
        </w:rPr>
        <w:t>咸丰县人民法院</w:t>
      </w:r>
    </w:p>
    <w:p w:rsidR="00041765" w:rsidRDefault="00041765">
      <w:pPr>
        <w:jc w:val="center"/>
        <w:rPr>
          <w:rFonts w:ascii="黑体" w:eastAsia="黑体" w:hAnsi="黑体" w:cs="黑体"/>
          <w:sz w:val="44"/>
          <w:szCs w:val="44"/>
        </w:rPr>
      </w:pPr>
    </w:p>
    <w:p w:rsidR="00302F1C" w:rsidRDefault="008B64F7">
      <w:pPr>
        <w:jc w:val="center"/>
        <w:rPr>
          <w:rFonts w:ascii="黑体" w:eastAsia="黑体" w:hAnsi="黑体" w:cs="黑体"/>
          <w:sz w:val="44"/>
          <w:szCs w:val="44"/>
        </w:rPr>
      </w:pPr>
      <w:r>
        <w:rPr>
          <w:rFonts w:ascii="黑体" w:eastAsia="黑体" w:hAnsi="黑体" w:cs="黑体" w:hint="eastAsia"/>
          <w:sz w:val="44"/>
          <w:szCs w:val="44"/>
        </w:rPr>
        <w:t>关于“诉前鉴定+诉前调解”衔接机制</w:t>
      </w:r>
    </w:p>
    <w:p w:rsidR="00302F1C" w:rsidRDefault="008B64F7">
      <w:pPr>
        <w:jc w:val="center"/>
        <w:rPr>
          <w:rFonts w:ascii="黑体" w:eastAsia="黑体" w:hAnsi="黑体" w:cs="黑体"/>
          <w:sz w:val="44"/>
          <w:szCs w:val="44"/>
        </w:rPr>
      </w:pPr>
      <w:r>
        <w:rPr>
          <w:rFonts w:ascii="黑体" w:eastAsia="黑体" w:hAnsi="黑体" w:cs="黑体" w:hint="eastAsia"/>
          <w:sz w:val="44"/>
          <w:szCs w:val="44"/>
        </w:rPr>
        <w:t>工作实施办法（试行）</w:t>
      </w:r>
    </w:p>
    <w:p w:rsidR="00302F1C" w:rsidRDefault="00302F1C">
      <w:pPr>
        <w:ind w:firstLineChars="200" w:firstLine="640"/>
        <w:rPr>
          <w:rFonts w:ascii="仿宋" w:eastAsia="仿宋" w:hAnsi="仿宋" w:cs="仿宋"/>
          <w:sz w:val="32"/>
          <w:szCs w:val="32"/>
        </w:rPr>
      </w:pPr>
    </w:p>
    <w:p w:rsidR="00302F1C" w:rsidRDefault="008B64F7">
      <w:pPr>
        <w:ind w:firstLineChars="200" w:firstLine="640"/>
        <w:rPr>
          <w:rFonts w:ascii="仿宋" w:eastAsia="仿宋" w:hAnsi="仿宋" w:cs="仿宋"/>
          <w:sz w:val="32"/>
          <w:szCs w:val="32"/>
        </w:rPr>
      </w:pPr>
      <w:r>
        <w:rPr>
          <w:rFonts w:ascii="仿宋" w:eastAsia="仿宋" w:hAnsi="仿宋" w:cs="仿宋" w:hint="eastAsia"/>
          <w:sz w:val="32"/>
          <w:szCs w:val="32"/>
        </w:rPr>
        <w:t>为落实咸丰法院“法治化营商环境建设升级行动”“营商环境建设突破年”活动，健全营商环境领域司法赋能，切实提高立案服务水平，着力补齐优化营商环境工作在立案环节的制度短板，健全法治化营商环境配套机制建设，提升法院关于优化营商环境的综合</w:t>
      </w:r>
      <w:r w:rsidR="00114EE5">
        <w:rPr>
          <w:rFonts w:ascii="仿宋" w:eastAsia="仿宋" w:hAnsi="仿宋" w:cs="仿宋" w:hint="eastAsia"/>
          <w:sz w:val="32"/>
          <w:szCs w:val="32"/>
        </w:rPr>
        <w:t>服务</w:t>
      </w:r>
      <w:r>
        <w:rPr>
          <w:rFonts w:ascii="仿宋" w:eastAsia="仿宋" w:hAnsi="仿宋" w:cs="仿宋" w:hint="eastAsia"/>
          <w:sz w:val="32"/>
          <w:szCs w:val="32"/>
        </w:rPr>
        <w:t>能力，保障优化营商环境工作获得实效，根据《中华人民共和国民事诉讼法》、</w:t>
      </w:r>
      <w:r w:rsidR="00D84E97">
        <w:rPr>
          <w:rFonts w:ascii="仿宋" w:eastAsia="仿宋" w:hAnsi="仿宋" w:cs="仿宋" w:hint="eastAsia"/>
          <w:sz w:val="32"/>
          <w:szCs w:val="32"/>
        </w:rPr>
        <w:t>《最高人民法院关于民事诉讼证据的若干规定》、《</w:t>
      </w:r>
      <w:r w:rsidR="00D84E97">
        <w:rPr>
          <w:rFonts w:ascii="仿宋" w:eastAsia="仿宋" w:hAnsi="仿宋" w:cs="仿宋" w:hint="eastAsia"/>
          <w:kern w:val="0"/>
          <w:sz w:val="32"/>
          <w:szCs w:val="32"/>
        </w:rPr>
        <w:t>最高人民法院印发&lt;</w:t>
      </w:r>
      <w:r>
        <w:rPr>
          <w:rFonts w:ascii="仿宋" w:eastAsia="仿宋" w:hAnsi="仿宋" w:cs="仿宋" w:hint="eastAsia"/>
          <w:kern w:val="0"/>
          <w:sz w:val="32"/>
          <w:szCs w:val="32"/>
        </w:rPr>
        <w:t>关于诉前调解中委托鉴定工作规程(试行)</w:t>
      </w:r>
      <w:r w:rsidR="00D84E97">
        <w:rPr>
          <w:rFonts w:ascii="仿宋" w:eastAsia="仿宋" w:hAnsi="仿宋" w:cs="仿宋" w:hint="eastAsia"/>
          <w:kern w:val="0"/>
          <w:sz w:val="32"/>
          <w:szCs w:val="32"/>
        </w:rPr>
        <w:t>&gt;</w:t>
      </w:r>
      <w:r w:rsidR="001A7ED0">
        <w:rPr>
          <w:rFonts w:ascii="仿宋" w:eastAsia="仿宋" w:hAnsi="仿宋" w:cs="仿宋" w:hint="eastAsia"/>
          <w:sz w:val="32"/>
          <w:szCs w:val="32"/>
        </w:rPr>
        <w:t>》、《人民法院在线调解规则》相关规定，结合本</w:t>
      </w:r>
      <w:r>
        <w:rPr>
          <w:rFonts w:ascii="仿宋" w:eastAsia="仿宋" w:hAnsi="仿宋" w:cs="仿宋" w:hint="eastAsia"/>
          <w:sz w:val="32"/>
          <w:szCs w:val="32"/>
        </w:rPr>
        <w:t>院</w:t>
      </w:r>
      <w:r w:rsidR="00FF5078">
        <w:rPr>
          <w:rFonts w:ascii="仿宋" w:eastAsia="仿宋" w:hAnsi="仿宋" w:cs="仿宋" w:hint="eastAsia"/>
          <w:sz w:val="32"/>
          <w:szCs w:val="32"/>
        </w:rPr>
        <w:t>《关于加强诉源治理工作的暂行办法》，</w:t>
      </w:r>
      <w:r>
        <w:rPr>
          <w:rFonts w:ascii="仿宋" w:eastAsia="仿宋" w:hAnsi="仿宋" w:cs="仿宋" w:hint="eastAsia"/>
          <w:sz w:val="32"/>
          <w:szCs w:val="32"/>
        </w:rPr>
        <w:t>制定本办法。</w:t>
      </w:r>
    </w:p>
    <w:p w:rsidR="00302F1C" w:rsidRDefault="00302F1C">
      <w:pPr>
        <w:ind w:firstLineChars="200" w:firstLine="640"/>
        <w:rPr>
          <w:rFonts w:ascii="仿宋" w:eastAsia="仿宋" w:hAnsi="仿宋" w:cs="仿宋"/>
          <w:sz w:val="32"/>
          <w:szCs w:val="32"/>
        </w:rPr>
      </w:pPr>
    </w:p>
    <w:p w:rsidR="00DD3B0D" w:rsidRDefault="00E47B80" w:rsidP="00041765">
      <w:pPr>
        <w:spacing w:line="560" w:lineRule="exact"/>
        <w:ind w:firstLineChars="200" w:firstLine="640"/>
        <w:rPr>
          <w:rFonts w:ascii="黑体" w:eastAsia="黑体" w:hAnsi="黑体" w:cs="黑体"/>
          <w:kern w:val="0"/>
          <w:sz w:val="32"/>
          <w:szCs w:val="32"/>
        </w:rPr>
      </w:pPr>
      <w:bookmarkStart w:id="0" w:name="OLE_LINK2"/>
      <w:bookmarkStart w:id="1" w:name="OLE_LINK3"/>
      <w:r>
        <w:rPr>
          <w:rFonts w:ascii="黑体" w:eastAsia="黑体" w:hAnsi="黑体" w:cs="黑体" w:hint="eastAsia"/>
          <w:kern w:val="0"/>
          <w:sz w:val="32"/>
          <w:szCs w:val="32"/>
        </w:rPr>
        <w:t>一、</w:t>
      </w:r>
      <w:r w:rsidR="00DD3B0D">
        <w:rPr>
          <w:rFonts w:ascii="黑体" w:eastAsia="黑体" w:hAnsi="黑体" w:cs="黑体" w:hint="eastAsia"/>
          <w:sz w:val="32"/>
          <w:szCs w:val="32"/>
        </w:rPr>
        <w:t>诉前鉴定的基本</w:t>
      </w:r>
      <w:r w:rsidR="00DD3B0D">
        <w:rPr>
          <w:rFonts w:ascii="黑体" w:eastAsia="黑体" w:hAnsi="黑体" w:cs="黑体" w:hint="eastAsia"/>
          <w:kern w:val="0"/>
          <w:sz w:val="32"/>
          <w:szCs w:val="32"/>
        </w:rPr>
        <w:t>原则</w:t>
      </w:r>
    </w:p>
    <w:p w:rsidR="00DD3B0D" w:rsidRDefault="00DD3B0D" w:rsidP="00041765">
      <w:pPr>
        <w:spacing w:line="560" w:lineRule="exact"/>
        <w:ind w:firstLineChars="200" w:firstLine="640"/>
        <w:rPr>
          <w:rFonts w:ascii="仿宋" w:eastAsia="仿宋" w:hAnsi="仿宋" w:cs="仿宋"/>
          <w:sz w:val="32"/>
          <w:szCs w:val="32"/>
        </w:rPr>
      </w:pPr>
      <w:r>
        <w:rPr>
          <w:rFonts w:ascii="仿宋" w:eastAsia="仿宋" w:hAnsi="仿宋" w:cs="仿宋"/>
          <w:sz w:val="32"/>
          <w:szCs w:val="32"/>
        </w:rPr>
        <w:t>第</w:t>
      </w:r>
      <w:r w:rsidR="0027599A">
        <w:rPr>
          <w:rFonts w:ascii="仿宋" w:eastAsia="仿宋" w:hAnsi="仿宋" w:cs="仿宋" w:hint="eastAsia"/>
          <w:sz w:val="32"/>
          <w:szCs w:val="32"/>
        </w:rPr>
        <w:t>一</w:t>
      </w:r>
      <w:r>
        <w:rPr>
          <w:rFonts w:ascii="仿宋" w:eastAsia="仿宋" w:hAnsi="仿宋" w:cs="仿宋"/>
          <w:sz w:val="32"/>
          <w:szCs w:val="32"/>
        </w:rPr>
        <w:t>条 诉前鉴定应当遵循当事人自愿原则。当事人可以共同申请诉前鉴定。一方当事人申请诉前鉴定</w:t>
      </w:r>
      <w:r>
        <w:rPr>
          <w:rFonts w:ascii="仿宋" w:eastAsia="仿宋" w:hAnsi="仿宋" w:cs="仿宋" w:hint="eastAsia"/>
          <w:sz w:val="32"/>
          <w:szCs w:val="32"/>
        </w:rPr>
        <w:t>或诉前审核鉴定</w:t>
      </w:r>
      <w:r>
        <w:rPr>
          <w:rFonts w:ascii="仿宋" w:eastAsia="仿宋" w:hAnsi="仿宋" w:cs="仿宋"/>
          <w:sz w:val="32"/>
          <w:szCs w:val="32"/>
        </w:rPr>
        <w:t>的，应当征得其他当事人同意</w:t>
      </w:r>
      <w:r>
        <w:rPr>
          <w:rFonts w:ascii="仿宋" w:eastAsia="仿宋" w:hAnsi="仿宋" w:cs="仿宋" w:hint="eastAsia"/>
          <w:sz w:val="32"/>
          <w:szCs w:val="32"/>
        </w:rPr>
        <w:t>。</w:t>
      </w:r>
    </w:p>
    <w:p w:rsidR="00DD3B0D" w:rsidRDefault="00DD3B0D" w:rsidP="00041765">
      <w:pPr>
        <w:spacing w:line="560" w:lineRule="exact"/>
        <w:ind w:firstLineChars="200" w:firstLine="640"/>
        <w:rPr>
          <w:rFonts w:ascii="仿宋" w:eastAsia="仿宋" w:hAnsi="仿宋" w:cs="仿宋"/>
          <w:sz w:val="32"/>
          <w:szCs w:val="32"/>
        </w:rPr>
      </w:pPr>
      <w:r>
        <w:rPr>
          <w:rFonts w:ascii="仿宋" w:eastAsia="仿宋" w:hAnsi="仿宋" w:cs="仿宋"/>
          <w:sz w:val="32"/>
          <w:szCs w:val="32"/>
        </w:rPr>
        <w:t>第</w:t>
      </w:r>
      <w:r w:rsidR="0027599A">
        <w:rPr>
          <w:rFonts w:ascii="仿宋" w:eastAsia="仿宋" w:hAnsi="仿宋" w:cs="仿宋" w:hint="eastAsia"/>
          <w:sz w:val="32"/>
          <w:szCs w:val="32"/>
        </w:rPr>
        <w:t>二</w:t>
      </w:r>
      <w:r>
        <w:rPr>
          <w:rFonts w:ascii="仿宋" w:eastAsia="仿宋" w:hAnsi="仿宋" w:cs="仿宋"/>
          <w:sz w:val="32"/>
          <w:szCs w:val="32"/>
        </w:rPr>
        <w:t>条</w:t>
      </w:r>
      <w:r>
        <w:rPr>
          <w:rFonts w:ascii="仿宋" w:eastAsia="仿宋" w:hAnsi="仿宋" w:cs="仿宋" w:hint="eastAsia"/>
          <w:sz w:val="32"/>
          <w:szCs w:val="32"/>
        </w:rPr>
        <w:t xml:space="preserve"> </w:t>
      </w:r>
      <w:r>
        <w:rPr>
          <w:rFonts w:ascii="仿宋" w:eastAsia="仿宋" w:hAnsi="仿宋" w:cs="仿宋"/>
          <w:sz w:val="32"/>
          <w:szCs w:val="32"/>
        </w:rPr>
        <w:t>在诉前调解</w:t>
      </w:r>
      <w:r>
        <w:rPr>
          <w:rFonts w:ascii="仿宋" w:eastAsia="仿宋" w:hAnsi="仿宋" w:cs="仿宋" w:hint="eastAsia"/>
          <w:sz w:val="32"/>
          <w:szCs w:val="32"/>
        </w:rPr>
        <w:t>立案前或诉前调解</w:t>
      </w:r>
      <w:r>
        <w:rPr>
          <w:rFonts w:ascii="仿宋" w:eastAsia="仿宋" w:hAnsi="仿宋" w:cs="仿宋"/>
          <w:sz w:val="32"/>
          <w:szCs w:val="32"/>
        </w:rPr>
        <w:t>过程中，法院</w:t>
      </w:r>
      <w:r>
        <w:rPr>
          <w:rFonts w:ascii="仿宋" w:eastAsia="仿宋" w:hAnsi="仿宋" w:cs="仿宋" w:hint="eastAsia"/>
          <w:sz w:val="32"/>
          <w:szCs w:val="32"/>
        </w:rPr>
        <w:t>以</w:t>
      </w:r>
      <w:r>
        <w:rPr>
          <w:rFonts w:ascii="仿宋" w:eastAsia="仿宋" w:hAnsi="仿宋" w:cs="仿宋" w:hint="eastAsia"/>
          <w:sz w:val="32"/>
          <w:szCs w:val="32"/>
        </w:rPr>
        <w:lastRenderedPageBreak/>
        <w:t>及</w:t>
      </w:r>
      <w:r>
        <w:rPr>
          <w:rFonts w:ascii="仿宋" w:eastAsia="仿宋" w:hAnsi="仿宋" w:cs="仿宋"/>
          <w:sz w:val="32"/>
          <w:szCs w:val="32"/>
        </w:rPr>
        <w:t>接受法院委派的调解组织</w:t>
      </w:r>
      <w:r>
        <w:rPr>
          <w:rFonts w:ascii="仿宋" w:eastAsia="仿宋" w:hAnsi="仿宋" w:cs="仿宋" w:hint="eastAsia"/>
          <w:sz w:val="32"/>
          <w:szCs w:val="32"/>
        </w:rPr>
        <w:t>（诉前调解案件承办人员）</w:t>
      </w:r>
      <w:r>
        <w:rPr>
          <w:rFonts w:ascii="仿宋" w:eastAsia="仿宋" w:hAnsi="仿宋" w:cs="仿宋"/>
          <w:sz w:val="32"/>
          <w:szCs w:val="32"/>
        </w:rPr>
        <w:t>根据当事人申请提供诉前委托鉴定服务。</w:t>
      </w:r>
    </w:p>
    <w:p w:rsidR="00DD3B0D" w:rsidRDefault="0027599A" w:rsidP="0004176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第三</w:t>
      </w:r>
      <w:r w:rsidR="00DD3B0D">
        <w:rPr>
          <w:rFonts w:ascii="仿宋" w:eastAsia="仿宋" w:hAnsi="仿宋" w:cs="仿宋" w:hint="eastAsia"/>
          <w:sz w:val="32"/>
          <w:szCs w:val="32"/>
        </w:rPr>
        <w:t>条 申请人提交起诉状、诉前鉴定申请书及相关材料后，诉讼时效中断。</w:t>
      </w:r>
    </w:p>
    <w:p w:rsidR="00E47B80" w:rsidRDefault="00DD3B0D" w:rsidP="00041765">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w:t>
      </w:r>
      <w:r w:rsidR="00E47B80">
        <w:rPr>
          <w:rFonts w:ascii="黑体" w:eastAsia="黑体" w:hAnsi="黑体" w:cs="黑体" w:hint="eastAsia"/>
          <w:kern w:val="0"/>
          <w:sz w:val="32"/>
          <w:szCs w:val="32"/>
        </w:rPr>
        <w:t>诉前鉴定的定义及分类</w:t>
      </w:r>
    </w:p>
    <w:p w:rsidR="00E47B80" w:rsidRPr="00E47B80" w:rsidRDefault="00E47B80" w:rsidP="00041765">
      <w:pPr>
        <w:spacing w:line="560" w:lineRule="exact"/>
        <w:ind w:firstLineChars="200" w:firstLine="640"/>
        <w:rPr>
          <w:rFonts w:ascii="仿宋" w:eastAsia="仿宋" w:hAnsi="仿宋" w:cs="仿宋"/>
          <w:sz w:val="32"/>
          <w:szCs w:val="32"/>
        </w:rPr>
      </w:pPr>
      <w:r>
        <w:rPr>
          <w:rFonts w:ascii="仿宋" w:eastAsia="仿宋" w:hAnsi="仿宋" w:cs="仿宋"/>
          <w:sz w:val="32"/>
          <w:szCs w:val="32"/>
        </w:rPr>
        <w:t>第</w:t>
      </w:r>
      <w:r w:rsidR="0027599A">
        <w:rPr>
          <w:rFonts w:ascii="仿宋" w:eastAsia="仿宋" w:hAnsi="仿宋" w:cs="仿宋" w:hint="eastAsia"/>
          <w:sz w:val="32"/>
          <w:szCs w:val="32"/>
        </w:rPr>
        <w:t>四</w:t>
      </w:r>
      <w:r>
        <w:rPr>
          <w:rFonts w:ascii="仿宋" w:eastAsia="仿宋" w:hAnsi="仿宋" w:cs="仿宋"/>
          <w:sz w:val="32"/>
          <w:szCs w:val="32"/>
        </w:rPr>
        <w:t>条</w:t>
      </w:r>
      <w:r>
        <w:rPr>
          <w:rFonts w:ascii="仿宋" w:eastAsia="仿宋" w:hAnsi="仿宋" w:cs="仿宋" w:hint="eastAsia"/>
          <w:sz w:val="32"/>
          <w:szCs w:val="32"/>
        </w:rPr>
        <w:t xml:space="preserve"> </w:t>
      </w:r>
      <w:r w:rsidRPr="00E47B80">
        <w:rPr>
          <w:rFonts w:ascii="仿宋" w:eastAsia="仿宋" w:hAnsi="仿宋" w:cs="仿宋" w:hint="eastAsia"/>
          <w:sz w:val="32"/>
          <w:szCs w:val="32"/>
        </w:rPr>
        <w:t>诉前鉴定是指当事人在提起诉讼的同时或在诉前调解过程中向法院申请，经法院审查认为待证事实需要鉴定意见证明，由法院按照相关程序，委托专业机构进行鉴定的司法活动。</w:t>
      </w:r>
    </w:p>
    <w:p w:rsidR="00E47B80" w:rsidRPr="00E47B80" w:rsidRDefault="0027599A" w:rsidP="0004176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第五</w:t>
      </w:r>
      <w:r w:rsidR="00E47B80" w:rsidRPr="00E47B80">
        <w:rPr>
          <w:rFonts w:ascii="仿宋" w:eastAsia="仿宋" w:hAnsi="仿宋" w:cs="仿宋" w:hint="eastAsia"/>
          <w:sz w:val="32"/>
          <w:szCs w:val="32"/>
        </w:rPr>
        <w:t>条 诉前鉴定分为诉前申请鉴定和诉前审核鉴定。</w:t>
      </w:r>
    </w:p>
    <w:p w:rsidR="00E47B80" w:rsidRPr="00E47B80" w:rsidRDefault="00E47B80" w:rsidP="00041765">
      <w:pPr>
        <w:spacing w:line="560" w:lineRule="exact"/>
        <w:ind w:firstLineChars="200" w:firstLine="640"/>
        <w:rPr>
          <w:rFonts w:ascii="仿宋" w:eastAsia="仿宋" w:hAnsi="仿宋" w:cs="仿宋"/>
          <w:sz w:val="32"/>
          <w:szCs w:val="32"/>
        </w:rPr>
      </w:pPr>
      <w:r w:rsidRPr="00E47B80">
        <w:rPr>
          <w:rFonts w:ascii="仿宋" w:eastAsia="仿宋" w:hAnsi="仿宋" w:cs="仿宋" w:hint="eastAsia"/>
          <w:sz w:val="32"/>
          <w:szCs w:val="32"/>
        </w:rPr>
        <w:t>诉前申请鉴定是指诉讼前尚没有单方鉴定意见，一方当事人作为申请人向法院提出鉴定申请，由法院审查同意，申请人缴纳鉴定费用，法院通知被申请人，并按照诉中鉴定的程序进行的诉前鉴定。</w:t>
      </w:r>
    </w:p>
    <w:p w:rsidR="00E47B80" w:rsidRDefault="00E47B80" w:rsidP="00041765">
      <w:pPr>
        <w:spacing w:line="560" w:lineRule="exact"/>
        <w:ind w:firstLineChars="200" w:firstLine="640"/>
        <w:rPr>
          <w:rFonts w:ascii="黑体" w:eastAsia="黑体" w:hAnsi="黑体" w:cs="黑体"/>
          <w:kern w:val="0"/>
          <w:sz w:val="32"/>
          <w:szCs w:val="32"/>
        </w:rPr>
      </w:pPr>
      <w:r w:rsidRPr="00E47B80">
        <w:rPr>
          <w:rFonts w:ascii="仿宋" w:eastAsia="仿宋" w:hAnsi="仿宋" w:cs="仿宋" w:hint="eastAsia"/>
          <w:sz w:val="32"/>
          <w:szCs w:val="32"/>
        </w:rPr>
        <w:t>诉前审核鉴定是指诉讼前已有单方鉴定意见，法院立案前依职权进行审核，组织双方当事人质证，并根据举证责任、案件情况等因素決定是否重新鉴定，并按照诉中鉴定的程序进行的诉前鉴定。</w:t>
      </w:r>
    </w:p>
    <w:p w:rsidR="00302F1C" w:rsidRDefault="00FD43DD" w:rsidP="00041765">
      <w:pPr>
        <w:spacing w:line="560" w:lineRule="exact"/>
        <w:ind w:firstLineChars="200" w:firstLine="640"/>
        <w:rPr>
          <w:rFonts w:ascii="仿宋" w:eastAsia="仿宋" w:hAnsi="仿宋" w:cs="仿宋"/>
          <w:sz w:val="32"/>
          <w:szCs w:val="32"/>
        </w:rPr>
      </w:pPr>
      <w:r>
        <w:rPr>
          <w:rFonts w:ascii="黑体" w:eastAsia="黑体" w:hAnsi="黑体" w:cs="黑体" w:hint="eastAsia"/>
          <w:kern w:val="0"/>
          <w:sz w:val="32"/>
          <w:szCs w:val="32"/>
        </w:rPr>
        <w:t>三、</w:t>
      </w:r>
      <w:r w:rsidR="008B64F7">
        <w:rPr>
          <w:rFonts w:ascii="黑体" w:eastAsia="黑体" w:hAnsi="黑体" w:cs="黑体" w:hint="eastAsia"/>
          <w:kern w:val="0"/>
          <w:sz w:val="32"/>
          <w:szCs w:val="32"/>
        </w:rPr>
        <w:t>诉前鉴定的适用范围</w:t>
      </w:r>
    </w:p>
    <w:p w:rsidR="00302F1C" w:rsidRDefault="004371ED" w:rsidP="0004176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第六</w:t>
      </w:r>
      <w:r w:rsidR="008B64F7">
        <w:rPr>
          <w:rFonts w:ascii="仿宋" w:eastAsia="仿宋" w:hAnsi="仿宋" w:cs="仿宋" w:hint="eastAsia"/>
          <w:sz w:val="32"/>
          <w:szCs w:val="32"/>
        </w:rPr>
        <w:t>条 诉前鉴定的适用范围：</w:t>
      </w:r>
    </w:p>
    <w:p w:rsidR="00302F1C" w:rsidRDefault="008B64F7" w:rsidP="00041765">
      <w:pPr>
        <w:spacing w:line="560" w:lineRule="exact"/>
        <w:ind w:firstLineChars="200" w:firstLine="640"/>
        <w:rPr>
          <w:rFonts w:ascii="仿宋" w:eastAsia="仿宋" w:hAnsi="仿宋" w:cs="仿宋"/>
          <w:sz w:val="32"/>
          <w:szCs w:val="32"/>
        </w:rPr>
      </w:pPr>
      <w:r>
        <w:rPr>
          <w:rFonts w:ascii="仿宋" w:eastAsia="仿宋" w:hAnsi="仿宋" w:cs="仿宋"/>
          <w:sz w:val="32"/>
          <w:szCs w:val="32"/>
        </w:rPr>
        <w:t>(一)机动车交通事故责任纠纷；</w:t>
      </w:r>
    </w:p>
    <w:p w:rsidR="00302F1C" w:rsidRDefault="008B64F7" w:rsidP="00041765">
      <w:pPr>
        <w:spacing w:line="560" w:lineRule="exact"/>
        <w:ind w:firstLineChars="200" w:firstLine="640"/>
        <w:rPr>
          <w:rFonts w:ascii="仿宋" w:eastAsia="仿宋" w:hAnsi="仿宋" w:cs="仿宋"/>
          <w:sz w:val="32"/>
          <w:szCs w:val="32"/>
        </w:rPr>
      </w:pPr>
      <w:r>
        <w:rPr>
          <w:rFonts w:ascii="仿宋" w:eastAsia="仿宋" w:hAnsi="仿宋" w:cs="仿宋"/>
          <w:sz w:val="32"/>
          <w:szCs w:val="32"/>
        </w:rPr>
        <w:t>(二)医疗损害责任纠纷；</w:t>
      </w:r>
    </w:p>
    <w:p w:rsidR="00302F1C" w:rsidRDefault="008B64F7" w:rsidP="00041765">
      <w:pPr>
        <w:spacing w:line="560" w:lineRule="exact"/>
        <w:ind w:firstLineChars="200" w:firstLine="640"/>
        <w:rPr>
          <w:rFonts w:ascii="仿宋" w:eastAsia="仿宋" w:hAnsi="仿宋" w:cs="仿宋"/>
          <w:sz w:val="32"/>
          <w:szCs w:val="32"/>
        </w:rPr>
      </w:pPr>
      <w:r>
        <w:rPr>
          <w:rFonts w:ascii="仿宋" w:eastAsia="仿宋" w:hAnsi="仿宋" w:cs="仿宋"/>
          <w:sz w:val="32"/>
          <w:szCs w:val="32"/>
        </w:rPr>
        <w:t>(三)财产损害赔偿纠纷；</w:t>
      </w:r>
    </w:p>
    <w:p w:rsidR="00302F1C" w:rsidRDefault="008B64F7" w:rsidP="00041765">
      <w:pPr>
        <w:spacing w:line="560" w:lineRule="exact"/>
        <w:ind w:firstLineChars="200" w:firstLine="640"/>
        <w:rPr>
          <w:rFonts w:ascii="仿宋" w:eastAsia="仿宋" w:hAnsi="仿宋" w:cs="仿宋"/>
          <w:sz w:val="32"/>
          <w:szCs w:val="32"/>
        </w:rPr>
      </w:pPr>
      <w:r>
        <w:rPr>
          <w:rFonts w:ascii="仿宋" w:eastAsia="仿宋" w:hAnsi="仿宋" w:cs="仿宋"/>
          <w:sz w:val="32"/>
          <w:szCs w:val="32"/>
        </w:rPr>
        <w:t>(四)建设工程合同纠纷；</w:t>
      </w:r>
    </w:p>
    <w:p w:rsidR="00302F1C" w:rsidRDefault="008B64F7" w:rsidP="00041765">
      <w:pPr>
        <w:spacing w:line="560" w:lineRule="exact"/>
        <w:ind w:firstLineChars="200" w:firstLine="640"/>
        <w:rPr>
          <w:rFonts w:ascii="仿宋" w:eastAsia="仿宋" w:hAnsi="仿宋" w:cs="仿宋"/>
          <w:sz w:val="32"/>
          <w:szCs w:val="32"/>
        </w:rPr>
      </w:pPr>
      <w:r>
        <w:rPr>
          <w:rFonts w:ascii="仿宋" w:eastAsia="仿宋" w:hAnsi="仿宋" w:cs="仿宋"/>
          <w:sz w:val="32"/>
          <w:szCs w:val="32"/>
        </w:rPr>
        <w:lastRenderedPageBreak/>
        <w:t>(五)劳务合同纠纷；</w:t>
      </w:r>
    </w:p>
    <w:p w:rsidR="00302F1C" w:rsidRDefault="008B64F7" w:rsidP="00041765">
      <w:pPr>
        <w:spacing w:line="560" w:lineRule="exact"/>
        <w:ind w:firstLineChars="200" w:firstLine="640"/>
        <w:rPr>
          <w:rFonts w:ascii="仿宋" w:eastAsia="仿宋" w:hAnsi="仿宋" w:cs="仿宋"/>
          <w:sz w:val="32"/>
          <w:szCs w:val="32"/>
        </w:rPr>
      </w:pPr>
      <w:r>
        <w:rPr>
          <w:rFonts w:ascii="仿宋" w:eastAsia="仿宋" w:hAnsi="仿宋" w:cs="仿宋"/>
          <w:sz w:val="32"/>
          <w:szCs w:val="32"/>
        </w:rPr>
        <w:t>(六)产品责任纠纷；</w:t>
      </w:r>
    </w:p>
    <w:p w:rsidR="00302F1C" w:rsidRDefault="008B64F7" w:rsidP="00041765">
      <w:pPr>
        <w:spacing w:line="560" w:lineRule="exact"/>
        <w:ind w:firstLineChars="200" w:firstLine="640"/>
        <w:rPr>
          <w:rFonts w:ascii="仿宋" w:eastAsia="仿宋" w:hAnsi="仿宋" w:cs="仿宋"/>
          <w:sz w:val="32"/>
          <w:szCs w:val="32"/>
        </w:rPr>
      </w:pPr>
      <w:r>
        <w:rPr>
          <w:rFonts w:ascii="仿宋" w:eastAsia="仿宋" w:hAnsi="仿宋" w:cs="仿宋"/>
          <w:sz w:val="32"/>
          <w:szCs w:val="32"/>
        </w:rPr>
        <w:t>(七)买卖合同纠纷；</w:t>
      </w:r>
    </w:p>
    <w:p w:rsidR="00302F1C" w:rsidRDefault="008B64F7" w:rsidP="00041765">
      <w:pPr>
        <w:spacing w:line="560" w:lineRule="exact"/>
        <w:ind w:firstLineChars="200" w:firstLine="640"/>
        <w:rPr>
          <w:rFonts w:ascii="仿宋" w:eastAsia="仿宋" w:hAnsi="仿宋" w:cs="仿宋"/>
          <w:sz w:val="32"/>
          <w:szCs w:val="32"/>
        </w:rPr>
      </w:pPr>
      <w:r>
        <w:rPr>
          <w:rFonts w:ascii="仿宋" w:eastAsia="仿宋" w:hAnsi="仿宋" w:cs="仿宋"/>
          <w:sz w:val="32"/>
          <w:szCs w:val="32"/>
        </w:rPr>
        <w:t>(八)生命权、身体权、健康权纠纷；</w:t>
      </w:r>
    </w:p>
    <w:p w:rsidR="00302F1C" w:rsidRDefault="008B64F7" w:rsidP="00041765">
      <w:pPr>
        <w:spacing w:line="560" w:lineRule="exact"/>
        <w:ind w:firstLineChars="200" w:firstLine="640"/>
        <w:rPr>
          <w:rFonts w:ascii="仿宋" w:eastAsia="仿宋" w:hAnsi="仿宋" w:cs="仿宋"/>
          <w:sz w:val="32"/>
          <w:szCs w:val="32"/>
        </w:rPr>
      </w:pPr>
      <w:r>
        <w:rPr>
          <w:rFonts w:ascii="仿宋" w:eastAsia="仿宋" w:hAnsi="仿宋" w:cs="仿宋"/>
          <w:sz w:val="32"/>
          <w:szCs w:val="32"/>
        </w:rPr>
        <w:t>(九)其他适宜进行诉前鉴定的纠纷。</w:t>
      </w:r>
    </w:p>
    <w:p w:rsidR="00302F1C" w:rsidRDefault="000F64AF" w:rsidP="00041765">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四</w:t>
      </w:r>
      <w:r w:rsidR="008B64F7">
        <w:rPr>
          <w:rFonts w:ascii="黑体" w:eastAsia="黑体" w:hAnsi="黑体" w:cs="黑体" w:hint="eastAsia"/>
          <w:sz w:val="32"/>
          <w:szCs w:val="32"/>
        </w:rPr>
        <w:t>、诉前鉴定的</w:t>
      </w:r>
      <w:r w:rsidR="00102B66">
        <w:rPr>
          <w:rFonts w:ascii="黑体" w:eastAsia="黑体" w:hAnsi="黑体" w:cs="黑体" w:hint="eastAsia"/>
          <w:sz w:val="32"/>
          <w:szCs w:val="32"/>
        </w:rPr>
        <w:t>申请</w:t>
      </w:r>
      <w:r w:rsidR="006F3F22">
        <w:rPr>
          <w:rFonts w:ascii="黑体" w:eastAsia="黑体" w:hAnsi="黑体" w:cs="黑体" w:hint="eastAsia"/>
          <w:sz w:val="32"/>
          <w:szCs w:val="32"/>
        </w:rPr>
        <w:t>审查</w:t>
      </w:r>
    </w:p>
    <w:p w:rsidR="006319C9" w:rsidRDefault="006319C9" w:rsidP="00041765">
      <w:pPr>
        <w:spacing w:line="560" w:lineRule="exact"/>
        <w:ind w:firstLineChars="200" w:firstLine="640"/>
        <w:rPr>
          <w:rFonts w:ascii="仿宋" w:eastAsia="仿宋" w:hAnsi="仿宋" w:cs="仿宋"/>
          <w:sz w:val="32"/>
          <w:szCs w:val="32"/>
        </w:rPr>
      </w:pPr>
      <w:r>
        <w:rPr>
          <w:rFonts w:ascii="仿宋" w:eastAsia="仿宋" w:hAnsi="仿宋" w:cs="仿宋"/>
          <w:sz w:val="32"/>
          <w:szCs w:val="32"/>
        </w:rPr>
        <w:t>第</w:t>
      </w:r>
      <w:r w:rsidR="004371ED">
        <w:rPr>
          <w:rFonts w:ascii="仿宋" w:eastAsia="仿宋" w:hAnsi="仿宋" w:cs="仿宋" w:hint="eastAsia"/>
          <w:sz w:val="32"/>
          <w:szCs w:val="32"/>
        </w:rPr>
        <w:t>七</w:t>
      </w:r>
      <w:r>
        <w:rPr>
          <w:rFonts w:ascii="仿宋" w:eastAsia="仿宋" w:hAnsi="仿宋" w:cs="仿宋"/>
          <w:sz w:val="32"/>
          <w:szCs w:val="32"/>
        </w:rPr>
        <w:t>条</w:t>
      </w:r>
      <w:r>
        <w:rPr>
          <w:rFonts w:ascii="仿宋" w:eastAsia="仿宋" w:hAnsi="仿宋" w:cs="仿宋" w:hint="eastAsia"/>
          <w:sz w:val="32"/>
          <w:szCs w:val="32"/>
        </w:rPr>
        <w:t xml:space="preserve"> </w:t>
      </w:r>
      <w:r>
        <w:rPr>
          <w:rFonts w:ascii="仿宋" w:eastAsia="仿宋" w:hAnsi="仿宋" w:cs="仿宋"/>
          <w:sz w:val="32"/>
          <w:szCs w:val="32"/>
        </w:rPr>
        <w:t>法院以及接受法院委派的调解组织在</w:t>
      </w:r>
      <w:r>
        <w:rPr>
          <w:rFonts w:ascii="仿宋" w:eastAsia="仿宋" w:hAnsi="仿宋" w:cs="仿宋" w:hint="eastAsia"/>
          <w:sz w:val="32"/>
          <w:szCs w:val="32"/>
        </w:rPr>
        <w:t>诉前调解案件受理前和调解</w:t>
      </w:r>
      <w:r>
        <w:rPr>
          <w:rFonts w:ascii="仿宋" w:eastAsia="仿宋" w:hAnsi="仿宋" w:cs="仿宋"/>
          <w:sz w:val="32"/>
          <w:szCs w:val="32"/>
        </w:rPr>
        <w:t>过程中，认为纠纷适宜通过鉴定促成调解，但当事人没有申请的，可以向当事人进行释明</w:t>
      </w:r>
      <w:r>
        <w:rPr>
          <w:rFonts w:ascii="仿宋" w:eastAsia="仿宋" w:hAnsi="仿宋" w:cs="仿宋" w:hint="eastAsia"/>
          <w:sz w:val="32"/>
          <w:szCs w:val="32"/>
        </w:rPr>
        <w:t>。</w:t>
      </w:r>
    </w:p>
    <w:p w:rsidR="006319C9" w:rsidRDefault="004371ED" w:rsidP="0004176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第八</w:t>
      </w:r>
      <w:r w:rsidR="003173A2">
        <w:rPr>
          <w:rFonts w:ascii="仿宋" w:eastAsia="仿宋" w:hAnsi="仿宋" w:cs="仿宋" w:hint="eastAsia"/>
          <w:sz w:val="32"/>
          <w:szCs w:val="32"/>
        </w:rPr>
        <w:t xml:space="preserve">条 </w:t>
      </w:r>
      <w:bookmarkStart w:id="2" w:name="OLE_LINK4"/>
      <w:bookmarkStart w:id="3" w:name="OLE_LINK5"/>
      <w:r w:rsidR="003173A2">
        <w:rPr>
          <w:rFonts w:ascii="仿宋" w:eastAsia="仿宋" w:hAnsi="仿宋" w:cs="仿宋" w:hint="eastAsia"/>
          <w:sz w:val="32"/>
          <w:szCs w:val="32"/>
        </w:rPr>
        <w:t>申请人在申请诉前鉴定时应当提交起诉状</w:t>
      </w:r>
      <w:r w:rsidR="000F607C">
        <w:rPr>
          <w:rFonts w:ascii="仿宋" w:eastAsia="仿宋" w:hAnsi="仿宋" w:cs="仿宋" w:hint="eastAsia"/>
          <w:sz w:val="32"/>
          <w:szCs w:val="32"/>
        </w:rPr>
        <w:t>，并填写提交</w:t>
      </w:r>
      <w:r w:rsidR="001C3A92" w:rsidRPr="001C3A92">
        <w:rPr>
          <w:rFonts w:ascii="仿宋" w:eastAsia="仿宋" w:hAnsi="仿宋" w:cs="仿宋" w:hint="eastAsia"/>
          <w:sz w:val="32"/>
          <w:szCs w:val="32"/>
        </w:rPr>
        <w:t>《诉前鉴定申请书》和《诉前鉴定申请表》</w:t>
      </w:r>
      <w:r w:rsidR="00461D68">
        <w:rPr>
          <w:rFonts w:ascii="仿宋" w:eastAsia="仿宋" w:hAnsi="仿宋" w:cs="仿宋" w:hint="eastAsia"/>
          <w:sz w:val="32"/>
          <w:szCs w:val="32"/>
        </w:rPr>
        <w:t>，</w:t>
      </w:r>
      <w:r w:rsidR="00E03409" w:rsidRPr="003173A2">
        <w:rPr>
          <w:rFonts w:ascii="仿宋" w:eastAsia="仿宋" w:hAnsi="仿宋" w:cs="仿宋"/>
          <w:sz w:val="32"/>
          <w:szCs w:val="32"/>
        </w:rPr>
        <w:t>应当写明申请人、被申请人的姓名、住所</w:t>
      </w:r>
      <w:r w:rsidR="00E03409" w:rsidRPr="003173A2">
        <w:rPr>
          <w:rFonts w:ascii="仿宋" w:eastAsia="仿宋" w:hAnsi="仿宋" w:cs="仿宋" w:hint="eastAsia"/>
          <w:sz w:val="32"/>
          <w:szCs w:val="32"/>
        </w:rPr>
        <w:t>地</w:t>
      </w:r>
      <w:r w:rsidR="00E03409" w:rsidRPr="003173A2">
        <w:rPr>
          <w:rFonts w:ascii="仿宋" w:eastAsia="仿宋" w:hAnsi="仿宋" w:cs="仿宋"/>
          <w:sz w:val="32"/>
          <w:szCs w:val="32"/>
        </w:rPr>
        <w:t>等</w:t>
      </w:r>
      <w:r w:rsidR="00E03409" w:rsidRPr="003173A2">
        <w:rPr>
          <w:rFonts w:ascii="仿宋" w:eastAsia="仿宋" w:hAnsi="仿宋" w:cs="仿宋" w:hint="eastAsia"/>
          <w:sz w:val="32"/>
          <w:szCs w:val="32"/>
        </w:rPr>
        <w:t>身份</w:t>
      </w:r>
      <w:r w:rsidR="00E03409" w:rsidRPr="003173A2">
        <w:rPr>
          <w:rFonts w:ascii="仿宋" w:eastAsia="仿宋" w:hAnsi="仿宋" w:cs="仿宋"/>
          <w:sz w:val="32"/>
          <w:szCs w:val="32"/>
        </w:rPr>
        <w:t>信息</w:t>
      </w:r>
      <w:r w:rsidR="00E03409" w:rsidRPr="003173A2">
        <w:rPr>
          <w:rFonts w:ascii="仿宋" w:eastAsia="仿宋" w:hAnsi="仿宋" w:cs="仿宋" w:hint="eastAsia"/>
          <w:sz w:val="32"/>
          <w:szCs w:val="32"/>
        </w:rPr>
        <w:t>和</w:t>
      </w:r>
      <w:r w:rsidR="00E03409" w:rsidRPr="003173A2">
        <w:rPr>
          <w:rFonts w:ascii="仿宋" w:eastAsia="仿宋" w:hAnsi="仿宋" w:cs="仿宋"/>
          <w:sz w:val="32"/>
          <w:szCs w:val="32"/>
        </w:rPr>
        <w:t>有效联系方式，</w:t>
      </w:r>
      <w:r w:rsidR="00E03409" w:rsidRPr="003173A2">
        <w:rPr>
          <w:rFonts w:ascii="仿宋" w:eastAsia="仿宋" w:hAnsi="仿宋" w:cs="仿宋" w:hint="eastAsia"/>
          <w:sz w:val="32"/>
          <w:szCs w:val="32"/>
        </w:rPr>
        <w:t>明确</w:t>
      </w:r>
      <w:r w:rsidR="00E03409" w:rsidRPr="003173A2">
        <w:rPr>
          <w:rFonts w:ascii="仿宋" w:eastAsia="仿宋" w:hAnsi="仿宋" w:cs="仿宋"/>
          <w:sz w:val="32"/>
          <w:szCs w:val="32"/>
        </w:rPr>
        <w:t>申请鉴定事项、事实和理由</w:t>
      </w:r>
      <w:r w:rsidR="00874166">
        <w:rPr>
          <w:rFonts w:ascii="仿宋" w:eastAsia="仿宋" w:hAnsi="仿宋" w:cs="仿宋" w:hint="eastAsia"/>
          <w:sz w:val="32"/>
          <w:szCs w:val="32"/>
        </w:rPr>
        <w:t>、证据材料明细</w:t>
      </w:r>
      <w:r w:rsidR="00852470">
        <w:rPr>
          <w:rFonts w:ascii="仿宋" w:eastAsia="仿宋" w:hAnsi="仿宋" w:cs="仿宋" w:hint="eastAsia"/>
          <w:sz w:val="32"/>
          <w:szCs w:val="32"/>
        </w:rPr>
        <w:t>等</w:t>
      </w:r>
      <w:r w:rsidR="00CE37D8">
        <w:rPr>
          <w:rFonts w:ascii="仿宋" w:eastAsia="仿宋" w:hAnsi="仿宋" w:cs="仿宋" w:hint="eastAsia"/>
          <w:sz w:val="32"/>
          <w:szCs w:val="32"/>
        </w:rPr>
        <w:t>必要内容</w:t>
      </w:r>
      <w:r w:rsidR="00E03409" w:rsidRPr="003173A2">
        <w:rPr>
          <w:rFonts w:ascii="仿宋" w:eastAsia="仿宋" w:hAnsi="仿宋" w:cs="仿宋"/>
          <w:sz w:val="32"/>
          <w:szCs w:val="32"/>
        </w:rPr>
        <w:t>。</w:t>
      </w:r>
      <w:bookmarkEnd w:id="2"/>
      <w:bookmarkEnd w:id="3"/>
    </w:p>
    <w:p w:rsidR="00997BB3" w:rsidRPr="00997BB3" w:rsidRDefault="00997BB3" w:rsidP="00041765">
      <w:pPr>
        <w:spacing w:line="560" w:lineRule="exact"/>
        <w:ind w:firstLineChars="200" w:firstLine="640"/>
        <w:rPr>
          <w:rFonts w:ascii="仿宋" w:eastAsia="仿宋" w:hAnsi="仿宋" w:cs="仿宋"/>
          <w:sz w:val="32"/>
          <w:szCs w:val="32"/>
        </w:rPr>
      </w:pPr>
      <w:r w:rsidRPr="00997BB3">
        <w:rPr>
          <w:rFonts w:ascii="仿宋" w:eastAsia="仿宋" w:hAnsi="仿宋" w:cs="仿宋"/>
          <w:sz w:val="32"/>
          <w:szCs w:val="32"/>
        </w:rPr>
        <w:t>第</w:t>
      </w:r>
      <w:r w:rsidRPr="00997BB3">
        <w:rPr>
          <w:rFonts w:ascii="仿宋" w:eastAsia="仿宋" w:hAnsi="仿宋" w:cs="仿宋" w:hint="eastAsia"/>
          <w:sz w:val="32"/>
          <w:szCs w:val="32"/>
        </w:rPr>
        <w:t>九</w:t>
      </w:r>
      <w:r w:rsidRPr="00997BB3">
        <w:rPr>
          <w:rFonts w:ascii="仿宋" w:eastAsia="仿宋" w:hAnsi="仿宋" w:cs="仿宋"/>
          <w:sz w:val="32"/>
          <w:szCs w:val="32"/>
        </w:rPr>
        <w:t>条</w:t>
      </w:r>
      <w:r w:rsidRPr="00997BB3">
        <w:rPr>
          <w:rFonts w:ascii="仿宋" w:eastAsia="仿宋" w:hAnsi="仿宋" w:cs="仿宋" w:hint="eastAsia"/>
          <w:sz w:val="32"/>
          <w:szCs w:val="32"/>
        </w:rPr>
        <w:t xml:space="preserve"> 诉前</w:t>
      </w:r>
      <w:r w:rsidRPr="00997BB3">
        <w:rPr>
          <w:rFonts w:ascii="仿宋" w:eastAsia="仿宋" w:hAnsi="仿宋" w:cs="仿宋"/>
          <w:sz w:val="32"/>
          <w:szCs w:val="32"/>
        </w:rPr>
        <w:t>调解</w:t>
      </w:r>
      <w:r w:rsidRPr="00997BB3">
        <w:rPr>
          <w:rFonts w:ascii="仿宋" w:eastAsia="仿宋" w:hAnsi="仿宋" w:cs="仿宋" w:hint="eastAsia"/>
          <w:sz w:val="32"/>
          <w:szCs w:val="32"/>
        </w:rPr>
        <w:t>案件承办人员</w:t>
      </w:r>
      <w:r w:rsidRPr="00997BB3">
        <w:rPr>
          <w:rFonts w:ascii="仿宋" w:eastAsia="仿宋" w:hAnsi="仿宋" w:cs="仿宋"/>
          <w:sz w:val="32"/>
          <w:szCs w:val="32"/>
        </w:rPr>
        <w:t>应当在收到诉前鉴定申请</w:t>
      </w:r>
      <w:r w:rsidR="0094657B">
        <w:rPr>
          <w:rFonts w:ascii="仿宋" w:eastAsia="仿宋" w:hAnsi="仿宋" w:cs="仿宋" w:hint="eastAsia"/>
          <w:sz w:val="32"/>
          <w:szCs w:val="32"/>
        </w:rPr>
        <w:t>的</w:t>
      </w:r>
      <w:r w:rsidRPr="00997BB3">
        <w:rPr>
          <w:rFonts w:ascii="仿宋" w:eastAsia="仿宋" w:hAnsi="仿宋" w:cs="仿宋" w:hint="eastAsia"/>
          <w:sz w:val="32"/>
          <w:szCs w:val="32"/>
        </w:rPr>
        <w:t>5</w:t>
      </w:r>
      <w:r w:rsidRPr="00997BB3">
        <w:rPr>
          <w:rFonts w:ascii="仿宋" w:eastAsia="仿宋" w:hAnsi="仿宋" w:cs="仿宋"/>
          <w:sz w:val="32"/>
          <w:szCs w:val="32"/>
        </w:rPr>
        <w:t>个工作日内</w:t>
      </w:r>
      <w:r w:rsidR="0091601F">
        <w:rPr>
          <w:rFonts w:ascii="仿宋" w:eastAsia="仿宋" w:hAnsi="仿宋" w:cs="仿宋" w:hint="eastAsia"/>
          <w:sz w:val="32"/>
          <w:szCs w:val="32"/>
        </w:rPr>
        <w:t>进行审查，</w:t>
      </w:r>
      <w:r w:rsidRPr="00997BB3">
        <w:rPr>
          <w:rFonts w:ascii="仿宋" w:eastAsia="仿宋" w:hAnsi="仿宋" w:cs="仿宋"/>
          <w:sz w:val="32"/>
          <w:szCs w:val="32"/>
        </w:rPr>
        <w:t>认为需要补充、补正</w:t>
      </w:r>
      <w:r w:rsidR="0091601F">
        <w:rPr>
          <w:rFonts w:ascii="仿宋" w:eastAsia="仿宋" w:hAnsi="仿宋" w:cs="仿宋" w:hint="eastAsia"/>
          <w:sz w:val="32"/>
          <w:szCs w:val="32"/>
        </w:rPr>
        <w:t>材料</w:t>
      </w:r>
      <w:r w:rsidRPr="00997BB3">
        <w:rPr>
          <w:rFonts w:ascii="仿宋" w:eastAsia="仿宋" w:hAnsi="仿宋" w:cs="仿宋"/>
          <w:sz w:val="32"/>
          <w:szCs w:val="32"/>
        </w:rPr>
        <w:t>的应当一次性告知。申请人在指定期间内未补充、补正，或者补充、补正后仍不符合诉前鉴定条件的，予以退回并告知理由。</w:t>
      </w:r>
    </w:p>
    <w:p w:rsidR="00997BB3" w:rsidRPr="00997BB3" w:rsidRDefault="00997BB3" w:rsidP="00041765">
      <w:pPr>
        <w:spacing w:line="560" w:lineRule="exact"/>
        <w:ind w:firstLineChars="200" w:firstLine="640"/>
        <w:rPr>
          <w:rFonts w:ascii="仿宋" w:eastAsia="仿宋" w:hAnsi="仿宋" w:cs="仿宋"/>
          <w:sz w:val="32"/>
          <w:szCs w:val="32"/>
        </w:rPr>
      </w:pPr>
      <w:r w:rsidRPr="00997BB3">
        <w:rPr>
          <w:rFonts w:ascii="仿宋" w:eastAsia="仿宋" w:hAnsi="仿宋" w:cs="仿宋"/>
          <w:sz w:val="32"/>
          <w:szCs w:val="32"/>
        </w:rPr>
        <w:t>第</w:t>
      </w:r>
      <w:r w:rsidRPr="00997BB3">
        <w:rPr>
          <w:rFonts w:ascii="仿宋" w:eastAsia="仿宋" w:hAnsi="仿宋" w:cs="仿宋" w:hint="eastAsia"/>
          <w:sz w:val="32"/>
          <w:szCs w:val="32"/>
        </w:rPr>
        <w:t>十</w:t>
      </w:r>
      <w:r w:rsidRPr="00997BB3">
        <w:rPr>
          <w:rFonts w:ascii="仿宋" w:eastAsia="仿宋" w:hAnsi="仿宋" w:cs="仿宋"/>
          <w:sz w:val="32"/>
          <w:szCs w:val="32"/>
        </w:rPr>
        <w:t>条 有下列情形之一的，不予接收当事人诉前鉴定申请：</w:t>
      </w:r>
    </w:p>
    <w:p w:rsidR="00997BB3" w:rsidRPr="00997BB3" w:rsidRDefault="00997BB3" w:rsidP="00041765">
      <w:pPr>
        <w:spacing w:line="560" w:lineRule="exact"/>
        <w:ind w:firstLineChars="200" w:firstLine="640"/>
        <w:rPr>
          <w:rFonts w:ascii="仿宋" w:eastAsia="仿宋" w:hAnsi="仿宋" w:cs="仿宋"/>
          <w:sz w:val="32"/>
          <w:szCs w:val="32"/>
        </w:rPr>
      </w:pPr>
      <w:r w:rsidRPr="00997BB3">
        <w:rPr>
          <w:rFonts w:ascii="仿宋" w:eastAsia="仿宋" w:hAnsi="仿宋" w:cs="仿宋"/>
          <w:sz w:val="32"/>
          <w:szCs w:val="32"/>
        </w:rPr>
        <w:t>(一)</w:t>
      </w:r>
      <w:r w:rsidRPr="00997BB3">
        <w:rPr>
          <w:rFonts w:ascii="仿宋" w:eastAsia="仿宋" w:hAnsi="仿宋" w:cs="仿宋" w:hint="eastAsia"/>
          <w:sz w:val="32"/>
          <w:szCs w:val="32"/>
        </w:rPr>
        <w:t>已经诉前保全的案件；</w:t>
      </w:r>
    </w:p>
    <w:p w:rsidR="00997BB3" w:rsidRPr="00997BB3" w:rsidRDefault="00997BB3" w:rsidP="00041765">
      <w:pPr>
        <w:spacing w:line="560" w:lineRule="exact"/>
        <w:ind w:firstLineChars="200" w:firstLine="640"/>
        <w:rPr>
          <w:rFonts w:ascii="仿宋" w:eastAsia="仿宋" w:hAnsi="仿宋" w:cs="仿宋"/>
          <w:sz w:val="32"/>
          <w:szCs w:val="32"/>
        </w:rPr>
      </w:pPr>
      <w:r w:rsidRPr="00997BB3">
        <w:rPr>
          <w:rFonts w:ascii="仿宋" w:eastAsia="仿宋" w:hAnsi="仿宋" w:cs="仿宋"/>
          <w:sz w:val="32"/>
          <w:szCs w:val="32"/>
        </w:rPr>
        <w:t>(二)申请人与所涉纠纷没有直接利害关系；</w:t>
      </w:r>
    </w:p>
    <w:p w:rsidR="00997BB3" w:rsidRPr="00997BB3" w:rsidRDefault="00997BB3" w:rsidP="00041765">
      <w:pPr>
        <w:spacing w:line="560" w:lineRule="exact"/>
        <w:ind w:firstLineChars="200" w:firstLine="640"/>
        <w:rPr>
          <w:rFonts w:ascii="仿宋" w:eastAsia="仿宋" w:hAnsi="仿宋" w:cs="仿宋"/>
          <w:sz w:val="32"/>
          <w:szCs w:val="32"/>
        </w:rPr>
      </w:pPr>
      <w:r w:rsidRPr="00997BB3">
        <w:rPr>
          <w:rFonts w:ascii="仿宋" w:eastAsia="仿宋" w:hAnsi="仿宋" w:cs="仿宋"/>
          <w:sz w:val="32"/>
          <w:szCs w:val="32"/>
        </w:rPr>
        <w:t>(三)没有明确的鉴定事项、事实和理由；</w:t>
      </w:r>
    </w:p>
    <w:p w:rsidR="00997BB3" w:rsidRPr="00997BB3" w:rsidRDefault="00997BB3" w:rsidP="00041765">
      <w:pPr>
        <w:spacing w:line="560" w:lineRule="exact"/>
        <w:ind w:firstLineChars="200" w:firstLine="640"/>
        <w:rPr>
          <w:rFonts w:ascii="仿宋" w:eastAsia="仿宋" w:hAnsi="仿宋" w:cs="仿宋"/>
          <w:sz w:val="32"/>
          <w:szCs w:val="32"/>
        </w:rPr>
      </w:pPr>
      <w:r w:rsidRPr="00997BB3">
        <w:rPr>
          <w:rFonts w:ascii="仿宋" w:eastAsia="仿宋" w:hAnsi="仿宋" w:cs="仿宋"/>
          <w:sz w:val="32"/>
          <w:szCs w:val="32"/>
        </w:rPr>
        <w:t>(</w:t>
      </w:r>
      <w:r w:rsidRPr="00997BB3">
        <w:rPr>
          <w:rFonts w:ascii="仿宋" w:eastAsia="仿宋" w:hAnsi="仿宋" w:cs="仿宋" w:hint="eastAsia"/>
          <w:sz w:val="32"/>
          <w:szCs w:val="32"/>
        </w:rPr>
        <w:t>四</w:t>
      </w:r>
      <w:r w:rsidRPr="00997BB3">
        <w:rPr>
          <w:rFonts w:ascii="仿宋" w:eastAsia="仿宋" w:hAnsi="仿宋" w:cs="仿宋"/>
          <w:sz w:val="32"/>
          <w:szCs w:val="32"/>
        </w:rPr>
        <w:t>)没有提交鉴定所需的相关材料；</w:t>
      </w:r>
    </w:p>
    <w:p w:rsidR="00997BB3" w:rsidRDefault="00997BB3" w:rsidP="00041765">
      <w:pPr>
        <w:spacing w:line="560" w:lineRule="exact"/>
        <w:ind w:firstLineChars="200" w:firstLine="640"/>
        <w:rPr>
          <w:rFonts w:ascii="仿宋" w:eastAsia="仿宋" w:hAnsi="仿宋" w:cs="仿宋"/>
          <w:sz w:val="32"/>
          <w:szCs w:val="32"/>
        </w:rPr>
      </w:pPr>
      <w:r w:rsidRPr="00997BB3">
        <w:rPr>
          <w:rFonts w:ascii="仿宋" w:eastAsia="仿宋" w:hAnsi="仿宋" w:cs="仿宋"/>
          <w:sz w:val="32"/>
          <w:szCs w:val="32"/>
        </w:rPr>
        <w:lastRenderedPageBreak/>
        <w:t>(</w:t>
      </w:r>
      <w:r w:rsidRPr="00997BB3">
        <w:rPr>
          <w:rFonts w:ascii="仿宋" w:eastAsia="仿宋" w:hAnsi="仿宋" w:cs="仿宋" w:hint="eastAsia"/>
          <w:sz w:val="32"/>
          <w:szCs w:val="32"/>
        </w:rPr>
        <w:t>五</w:t>
      </w:r>
      <w:r w:rsidRPr="00997BB3">
        <w:rPr>
          <w:rFonts w:ascii="仿宋" w:eastAsia="仿宋" w:hAnsi="仿宋" w:cs="仿宋"/>
          <w:sz w:val="32"/>
          <w:szCs w:val="32"/>
        </w:rPr>
        <w:t>)具有其他不适宜委托诉前鉴定情形的。</w:t>
      </w:r>
    </w:p>
    <w:p w:rsidR="00F60105" w:rsidRDefault="00F60105" w:rsidP="00041765">
      <w:pPr>
        <w:spacing w:line="560" w:lineRule="exact"/>
        <w:ind w:firstLineChars="200" w:firstLine="643"/>
        <w:rPr>
          <w:rFonts w:ascii="仿宋" w:eastAsia="仿宋" w:hAnsi="仿宋" w:cs="仿宋"/>
          <w:sz w:val="32"/>
          <w:szCs w:val="32"/>
        </w:rPr>
      </w:pPr>
      <w:r>
        <w:rPr>
          <w:rFonts w:ascii="黑体" w:eastAsia="黑体" w:hAnsi="黑体" w:cs="黑体" w:hint="eastAsia"/>
          <w:b/>
          <w:bCs/>
          <w:sz w:val="32"/>
          <w:szCs w:val="32"/>
        </w:rPr>
        <w:t>四、诉前鉴定的</w:t>
      </w:r>
      <w:r w:rsidR="003576BD">
        <w:rPr>
          <w:rFonts w:ascii="黑体" w:eastAsia="黑体" w:hAnsi="黑体" w:cs="黑体" w:hint="eastAsia"/>
          <w:b/>
          <w:bCs/>
          <w:sz w:val="32"/>
          <w:szCs w:val="32"/>
        </w:rPr>
        <w:t>受理流程</w:t>
      </w:r>
    </w:p>
    <w:p w:rsidR="003173A2" w:rsidRDefault="001058A4" w:rsidP="0004176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第十一</w:t>
      </w:r>
      <w:r w:rsidR="004371ED">
        <w:rPr>
          <w:rFonts w:ascii="仿宋" w:eastAsia="仿宋" w:hAnsi="仿宋" w:cs="仿宋" w:hint="eastAsia"/>
          <w:sz w:val="32"/>
          <w:szCs w:val="32"/>
        </w:rPr>
        <w:t>条</w:t>
      </w:r>
      <w:r w:rsidR="00B77BEE">
        <w:rPr>
          <w:rFonts w:ascii="仿宋" w:eastAsia="仿宋" w:hAnsi="仿宋" w:cs="仿宋" w:hint="eastAsia"/>
          <w:sz w:val="32"/>
          <w:szCs w:val="32"/>
        </w:rPr>
        <w:t xml:space="preserve"> </w:t>
      </w:r>
      <w:r w:rsidR="003E1E27">
        <w:rPr>
          <w:rFonts w:ascii="仿宋" w:eastAsia="仿宋" w:hAnsi="仿宋" w:cs="仿宋" w:hint="eastAsia"/>
          <w:sz w:val="32"/>
          <w:szCs w:val="32"/>
        </w:rPr>
        <w:t>法院或接受法院委派的调解组织受理</w:t>
      </w:r>
      <w:r w:rsidR="009C3FC4">
        <w:rPr>
          <w:rFonts w:ascii="仿宋" w:eastAsia="仿宋" w:hAnsi="仿宋" w:cs="仿宋" w:hint="eastAsia"/>
          <w:sz w:val="32"/>
          <w:szCs w:val="32"/>
        </w:rPr>
        <w:t>纠纷</w:t>
      </w:r>
      <w:r w:rsidR="009F45C1">
        <w:rPr>
          <w:rFonts w:ascii="仿宋" w:eastAsia="仿宋" w:hAnsi="仿宋" w:cs="仿宋" w:hint="eastAsia"/>
          <w:sz w:val="32"/>
          <w:szCs w:val="32"/>
        </w:rPr>
        <w:t>后，</w:t>
      </w:r>
      <w:r w:rsidR="004A77FB">
        <w:rPr>
          <w:rFonts w:ascii="仿宋" w:eastAsia="仿宋" w:hAnsi="仿宋" w:cs="仿宋" w:hint="eastAsia"/>
          <w:sz w:val="32"/>
          <w:szCs w:val="32"/>
        </w:rPr>
        <w:t>认为符合诉前鉴定需要的，可以</w:t>
      </w:r>
      <w:r w:rsidR="009F45C1">
        <w:rPr>
          <w:rFonts w:ascii="仿宋" w:eastAsia="仿宋" w:hAnsi="仿宋" w:cs="仿宋" w:hint="eastAsia"/>
          <w:sz w:val="32"/>
          <w:szCs w:val="32"/>
        </w:rPr>
        <w:t>向当事人</w:t>
      </w:r>
      <w:r w:rsidR="003E1E27">
        <w:rPr>
          <w:rFonts w:ascii="仿宋" w:eastAsia="仿宋" w:hAnsi="仿宋" w:cs="仿宋" w:hint="eastAsia"/>
          <w:sz w:val="32"/>
          <w:szCs w:val="32"/>
        </w:rPr>
        <w:t>送达《诉前鉴定告知书》</w:t>
      </w:r>
      <w:r w:rsidR="009E4753">
        <w:rPr>
          <w:rFonts w:ascii="仿宋" w:eastAsia="仿宋" w:hAnsi="仿宋" w:cs="仿宋" w:hint="eastAsia"/>
          <w:sz w:val="32"/>
          <w:szCs w:val="32"/>
        </w:rPr>
        <w:t>，</w:t>
      </w:r>
      <w:r w:rsidR="006319C9" w:rsidRPr="003C6A71">
        <w:rPr>
          <w:rFonts w:ascii="仿宋" w:eastAsia="仿宋" w:hAnsi="仿宋" w:cs="仿宋"/>
          <w:sz w:val="32"/>
          <w:szCs w:val="32"/>
        </w:rPr>
        <w:t>指定提出诉前鉴定申请的期间</w:t>
      </w:r>
      <w:r w:rsidR="006319C9" w:rsidRPr="003C6A71">
        <w:rPr>
          <w:rFonts w:ascii="仿宋" w:eastAsia="仿宋" w:hAnsi="仿宋" w:cs="仿宋" w:hint="eastAsia"/>
          <w:sz w:val="32"/>
          <w:szCs w:val="32"/>
        </w:rPr>
        <w:t>，当事人未在规定期间内提出申请的视为放弃申请诉前鉴定</w:t>
      </w:r>
      <w:r w:rsidR="00FC12AD" w:rsidRPr="003C6A71">
        <w:rPr>
          <w:rFonts w:ascii="仿宋" w:eastAsia="仿宋" w:hAnsi="仿宋" w:cs="仿宋" w:hint="eastAsia"/>
          <w:sz w:val="32"/>
          <w:szCs w:val="32"/>
        </w:rPr>
        <w:t>。</w:t>
      </w:r>
    </w:p>
    <w:p w:rsidR="00A52093" w:rsidRDefault="00E03409" w:rsidP="00041765">
      <w:pPr>
        <w:spacing w:line="560" w:lineRule="exact"/>
        <w:ind w:firstLineChars="200" w:firstLine="640"/>
        <w:rPr>
          <w:rFonts w:ascii="仿宋" w:eastAsia="仿宋" w:hAnsi="仿宋" w:cs="仿宋"/>
          <w:sz w:val="32"/>
          <w:szCs w:val="32"/>
        </w:rPr>
      </w:pPr>
      <w:r w:rsidRPr="003173A2">
        <w:rPr>
          <w:rFonts w:ascii="仿宋" w:eastAsia="仿宋" w:hAnsi="仿宋" w:cs="仿宋"/>
          <w:sz w:val="32"/>
          <w:szCs w:val="32"/>
        </w:rPr>
        <w:t>第</w:t>
      </w:r>
      <w:r w:rsidR="00810630">
        <w:rPr>
          <w:rFonts w:ascii="仿宋" w:eastAsia="仿宋" w:hAnsi="仿宋" w:cs="仿宋" w:hint="eastAsia"/>
          <w:sz w:val="32"/>
          <w:szCs w:val="32"/>
        </w:rPr>
        <w:t>十</w:t>
      </w:r>
      <w:r w:rsidR="008A3E53">
        <w:rPr>
          <w:rFonts w:ascii="仿宋" w:eastAsia="仿宋" w:hAnsi="仿宋" w:cs="仿宋" w:hint="eastAsia"/>
          <w:sz w:val="32"/>
          <w:szCs w:val="32"/>
        </w:rPr>
        <w:t>二</w:t>
      </w:r>
      <w:r w:rsidRPr="003173A2">
        <w:rPr>
          <w:rFonts w:ascii="仿宋" w:eastAsia="仿宋" w:hAnsi="仿宋" w:cs="仿宋"/>
          <w:sz w:val="32"/>
          <w:szCs w:val="32"/>
        </w:rPr>
        <w:t>条 诉前鉴定申请书以及相关鉴定材料可以通过</w:t>
      </w:r>
      <w:r w:rsidR="004F28D2">
        <w:rPr>
          <w:rFonts w:ascii="仿宋" w:eastAsia="仿宋" w:hAnsi="仿宋" w:cs="仿宋" w:hint="eastAsia"/>
          <w:sz w:val="32"/>
          <w:szCs w:val="32"/>
        </w:rPr>
        <w:t>人民</w:t>
      </w:r>
      <w:r w:rsidRPr="003173A2">
        <w:rPr>
          <w:rFonts w:ascii="仿宋" w:eastAsia="仿宋" w:hAnsi="仿宋" w:cs="仿宋"/>
          <w:sz w:val="32"/>
          <w:szCs w:val="32"/>
        </w:rPr>
        <w:t>法院调解平台在线提交</w:t>
      </w:r>
      <w:r w:rsidRPr="003173A2">
        <w:rPr>
          <w:rFonts w:ascii="仿宋" w:eastAsia="仿宋" w:hAnsi="仿宋" w:cs="仿宋" w:hint="eastAsia"/>
          <w:sz w:val="32"/>
          <w:szCs w:val="32"/>
        </w:rPr>
        <w:t>，或者向法院以及接受法院委派的调解组织</w:t>
      </w:r>
      <w:r w:rsidR="0088587D">
        <w:rPr>
          <w:rFonts w:ascii="仿宋" w:eastAsia="仿宋" w:hAnsi="仿宋" w:cs="仿宋" w:hint="eastAsia"/>
          <w:sz w:val="32"/>
          <w:szCs w:val="32"/>
        </w:rPr>
        <w:t>进行</w:t>
      </w:r>
      <w:r w:rsidRPr="003173A2">
        <w:rPr>
          <w:rFonts w:ascii="仿宋" w:eastAsia="仿宋" w:hAnsi="仿宋" w:cs="仿宋" w:hint="eastAsia"/>
          <w:sz w:val="32"/>
          <w:szCs w:val="32"/>
        </w:rPr>
        <w:t>线下提交</w:t>
      </w:r>
      <w:r w:rsidRPr="003173A2">
        <w:rPr>
          <w:rFonts w:ascii="仿宋" w:eastAsia="仿宋" w:hAnsi="仿宋" w:cs="仿宋"/>
          <w:sz w:val="32"/>
          <w:szCs w:val="32"/>
        </w:rPr>
        <w:t>。</w:t>
      </w:r>
    </w:p>
    <w:p w:rsidR="00A52093" w:rsidRDefault="005233BB" w:rsidP="0004176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第十三条 </w:t>
      </w:r>
      <w:r w:rsidR="007A5847">
        <w:rPr>
          <w:rFonts w:ascii="仿宋" w:eastAsia="仿宋" w:hAnsi="仿宋" w:cs="仿宋" w:hint="eastAsia"/>
          <w:sz w:val="32"/>
          <w:szCs w:val="32"/>
        </w:rPr>
        <w:t>诉前鉴定相关材料</w:t>
      </w:r>
      <w:r>
        <w:rPr>
          <w:rFonts w:ascii="仿宋" w:eastAsia="仿宋" w:hAnsi="仿宋" w:cs="仿宋" w:hint="eastAsia"/>
          <w:sz w:val="32"/>
          <w:szCs w:val="32"/>
        </w:rPr>
        <w:t>移送</w:t>
      </w:r>
      <w:r w:rsidR="0072633B">
        <w:rPr>
          <w:rFonts w:ascii="仿宋" w:eastAsia="仿宋" w:hAnsi="仿宋" w:cs="仿宋" w:hint="eastAsia"/>
          <w:sz w:val="32"/>
          <w:szCs w:val="32"/>
        </w:rPr>
        <w:t>法院立案庭</w:t>
      </w:r>
      <w:r w:rsidR="009842ED">
        <w:rPr>
          <w:rFonts w:ascii="仿宋" w:eastAsia="仿宋" w:hAnsi="仿宋" w:cs="仿宋" w:hint="eastAsia"/>
          <w:sz w:val="32"/>
          <w:szCs w:val="32"/>
        </w:rPr>
        <w:t>进行台账</w:t>
      </w:r>
      <w:r w:rsidR="0072633B">
        <w:rPr>
          <w:rFonts w:ascii="仿宋" w:eastAsia="仿宋" w:hAnsi="仿宋" w:cs="仿宋" w:hint="eastAsia"/>
          <w:sz w:val="32"/>
          <w:szCs w:val="32"/>
        </w:rPr>
        <w:t>登记</w:t>
      </w:r>
      <w:r w:rsidR="007417F1">
        <w:rPr>
          <w:rFonts w:ascii="仿宋" w:eastAsia="仿宋" w:hAnsi="仿宋" w:cs="仿宋" w:hint="eastAsia"/>
          <w:sz w:val="32"/>
          <w:szCs w:val="32"/>
        </w:rPr>
        <w:t>，</w:t>
      </w:r>
      <w:r w:rsidR="00A52093">
        <w:rPr>
          <w:rFonts w:ascii="仿宋" w:eastAsia="仿宋" w:hAnsi="仿宋" w:cs="仿宋" w:hint="eastAsia"/>
          <w:sz w:val="32"/>
          <w:szCs w:val="32"/>
        </w:rPr>
        <w:t>两日内按照案件性质及本院分案规定随机</w:t>
      </w:r>
      <w:r w:rsidR="00534A51">
        <w:rPr>
          <w:rFonts w:ascii="仿宋" w:eastAsia="仿宋" w:hAnsi="仿宋" w:cs="仿宋" w:hint="eastAsia"/>
          <w:sz w:val="32"/>
          <w:szCs w:val="32"/>
        </w:rPr>
        <w:t>选定</w:t>
      </w:r>
      <w:r w:rsidR="00AD1678">
        <w:rPr>
          <w:rFonts w:ascii="仿宋" w:eastAsia="仿宋" w:hAnsi="仿宋" w:cs="仿宋" w:hint="eastAsia"/>
          <w:sz w:val="32"/>
          <w:szCs w:val="32"/>
        </w:rPr>
        <w:t>诉前调解案件</w:t>
      </w:r>
      <w:r w:rsidR="00B856F1">
        <w:rPr>
          <w:rFonts w:ascii="仿宋" w:eastAsia="仿宋" w:hAnsi="仿宋" w:cs="仿宋" w:hint="eastAsia"/>
          <w:sz w:val="32"/>
          <w:szCs w:val="32"/>
        </w:rPr>
        <w:t>的</w:t>
      </w:r>
      <w:r w:rsidR="00A52093" w:rsidRPr="00D40F46">
        <w:rPr>
          <w:rFonts w:ascii="仿宋" w:eastAsia="仿宋" w:hAnsi="仿宋" w:cs="仿宋" w:hint="eastAsia"/>
          <w:sz w:val="32"/>
          <w:szCs w:val="32"/>
        </w:rPr>
        <w:t>承办</w:t>
      </w:r>
      <w:r w:rsidR="00923074">
        <w:rPr>
          <w:rFonts w:ascii="仿宋" w:eastAsia="仿宋" w:hAnsi="仿宋" w:cs="仿宋" w:hint="eastAsia"/>
          <w:sz w:val="32"/>
          <w:szCs w:val="32"/>
        </w:rPr>
        <w:t>法官或</w:t>
      </w:r>
      <w:r w:rsidR="00A52093" w:rsidRPr="00D40F46">
        <w:rPr>
          <w:rFonts w:ascii="仿宋" w:eastAsia="仿宋" w:hAnsi="仿宋" w:cs="仿宋" w:hint="eastAsia"/>
          <w:sz w:val="32"/>
          <w:szCs w:val="32"/>
        </w:rPr>
        <w:t>指导法官，</w:t>
      </w:r>
      <w:r w:rsidR="00A52093">
        <w:rPr>
          <w:rFonts w:ascii="仿宋" w:eastAsia="仿宋" w:hAnsi="仿宋" w:cs="仿宋" w:hint="eastAsia"/>
          <w:sz w:val="32"/>
          <w:szCs w:val="32"/>
        </w:rPr>
        <w:t>相关</w:t>
      </w:r>
      <w:r w:rsidR="00A52093" w:rsidRPr="00D40F46">
        <w:rPr>
          <w:rFonts w:ascii="仿宋" w:eastAsia="仿宋" w:hAnsi="仿宋" w:cs="仿宋" w:hint="eastAsia"/>
          <w:sz w:val="32"/>
          <w:szCs w:val="32"/>
        </w:rPr>
        <w:t>材料</w:t>
      </w:r>
      <w:r w:rsidR="00A52093">
        <w:rPr>
          <w:rFonts w:ascii="仿宋" w:eastAsia="仿宋" w:hAnsi="仿宋" w:cs="仿宋" w:hint="eastAsia"/>
          <w:sz w:val="32"/>
          <w:szCs w:val="32"/>
        </w:rPr>
        <w:t>一并移交</w:t>
      </w:r>
      <w:r w:rsidR="00A52093" w:rsidRPr="00D40F46">
        <w:rPr>
          <w:rFonts w:ascii="仿宋" w:eastAsia="仿宋" w:hAnsi="仿宋" w:cs="仿宋" w:hint="eastAsia"/>
          <w:sz w:val="32"/>
          <w:szCs w:val="32"/>
        </w:rPr>
        <w:t>。</w:t>
      </w:r>
      <w:r w:rsidR="001004BC">
        <w:rPr>
          <w:rFonts w:ascii="仿宋" w:eastAsia="仿宋" w:hAnsi="仿宋" w:cs="仿宋" w:hint="eastAsia"/>
          <w:sz w:val="32"/>
          <w:szCs w:val="32"/>
        </w:rPr>
        <w:t>被随即选定的法</w:t>
      </w:r>
      <w:r w:rsidR="00046202">
        <w:rPr>
          <w:rFonts w:ascii="仿宋" w:eastAsia="仿宋" w:hAnsi="仿宋" w:cs="仿宋" w:hint="eastAsia"/>
          <w:sz w:val="32"/>
          <w:szCs w:val="32"/>
        </w:rPr>
        <w:t>官负责诉前鉴定</w:t>
      </w:r>
      <w:r w:rsidR="00707098">
        <w:rPr>
          <w:rFonts w:ascii="仿宋" w:eastAsia="仿宋" w:hAnsi="仿宋" w:cs="仿宋" w:hint="eastAsia"/>
          <w:sz w:val="32"/>
          <w:szCs w:val="32"/>
        </w:rPr>
        <w:t>的</w:t>
      </w:r>
      <w:r w:rsidR="00B0158B">
        <w:rPr>
          <w:rFonts w:ascii="仿宋" w:eastAsia="仿宋" w:hAnsi="仿宋" w:cs="仿宋" w:hint="eastAsia"/>
          <w:sz w:val="32"/>
          <w:szCs w:val="32"/>
        </w:rPr>
        <w:t>办理</w:t>
      </w:r>
      <w:r w:rsidR="00923074">
        <w:rPr>
          <w:rFonts w:ascii="仿宋" w:eastAsia="仿宋" w:hAnsi="仿宋" w:cs="仿宋" w:hint="eastAsia"/>
          <w:sz w:val="32"/>
          <w:szCs w:val="32"/>
        </w:rPr>
        <w:t>以及诉前调解未成功转立案后的</w:t>
      </w:r>
      <w:r w:rsidR="00707098">
        <w:rPr>
          <w:rFonts w:ascii="仿宋" w:eastAsia="仿宋" w:hAnsi="仿宋" w:cs="仿宋" w:hint="eastAsia"/>
          <w:sz w:val="32"/>
          <w:szCs w:val="32"/>
        </w:rPr>
        <w:t>案件审理</w:t>
      </w:r>
      <w:r w:rsidR="00871F58">
        <w:rPr>
          <w:rFonts w:ascii="仿宋" w:eastAsia="仿宋" w:hAnsi="仿宋" w:cs="仿宋" w:hint="eastAsia"/>
          <w:sz w:val="32"/>
          <w:szCs w:val="32"/>
        </w:rPr>
        <w:t>。</w:t>
      </w:r>
      <w:r w:rsidR="00A52093" w:rsidRPr="00D40F46">
        <w:rPr>
          <w:rFonts w:ascii="仿宋" w:eastAsia="仿宋" w:hAnsi="仿宋" w:cs="仿宋" w:hint="eastAsia"/>
          <w:sz w:val="32"/>
          <w:szCs w:val="32"/>
        </w:rPr>
        <w:t>被随机选定的法官不再参加</w:t>
      </w:r>
      <w:r w:rsidR="00543895">
        <w:rPr>
          <w:rFonts w:ascii="仿宋" w:eastAsia="仿宋" w:hAnsi="仿宋" w:cs="仿宋" w:hint="eastAsia"/>
          <w:sz w:val="32"/>
          <w:szCs w:val="32"/>
        </w:rPr>
        <w:t>本轮</w:t>
      </w:r>
      <w:r w:rsidR="00A52093" w:rsidRPr="00D40F46">
        <w:rPr>
          <w:rFonts w:ascii="仿宋" w:eastAsia="仿宋" w:hAnsi="仿宋" w:cs="仿宋" w:hint="eastAsia"/>
          <w:sz w:val="32"/>
          <w:szCs w:val="32"/>
        </w:rPr>
        <w:t>选定。</w:t>
      </w:r>
    </w:p>
    <w:p w:rsidR="0078126C" w:rsidRPr="00AD5330" w:rsidRDefault="00C92F7F" w:rsidP="0004176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w:t>
      </w:r>
      <w:r w:rsidR="00810630">
        <w:rPr>
          <w:rFonts w:ascii="仿宋" w:eastAsia="仿宋" w:hAnsi="仿宋" w:cs="仿宋" w:hint="eastAsia"/>
          <w:sz w:val="32"/>
          <w:szCs w:val="32"/>
        </w:rPr>
        <w:t>十</w:t>
      </w:r>
      <w:r w:rsidR="007133C1">
        <w:rPr>
          <w:rFonts w:ascii="仿宋" w:eastAsia="仿宋" w:hAnsi="仿宋" w:cs="仿宋" w:hint="eastAsia"/>
          <w:sz w:val="32"/>
          <w:szCs w:val="32"/>
        </w:rPr>
        <w:t>四</w:t>
      </w:r>
      <w:r>
        <w:rPr>
          <w:rFonts w:ascii="仿宋" w:eastAsia="仿宋" w:hAnsi="仿宋" w:cs="仿宋" w:hint="eastAsia"/>
          <w:sz w:val="32"/>
          <w:szCs w:val="32"/>
        </w:rPr>
        <w:t xml:space="preserve">条 </w:t>
      </w:r>
      <w:r w:rsidR="002E6537">
        <w:rPr>
          <w:rFonts w:ascii="仿宋" w:eastAsia="仿宋" w:hAnsi="仿宋" w:cs="仿宋" w:hint="eastAsia"/>
          <w:sz w:val="32"/>
          <w:szCs w:val="32"/>
        </w:rPr>
        <w:t>承办法官或指导法官</w:t>
      </w:r>
      <w:r w:rsidR="00DC7256">
        <w:rPr>
          <w:rFonts w:ascii="仿宋" w:eastAsia="仿宋" w:hAnsi="仿宋" w:cs="仿宋" w:hint="eastAsia"/>
          <w:sz w:val="32"/>
          <w:szCs w:val="32"/>
        </w:rPr>
        <w:t>审查诉前鉴定相关材料后，</w:t>
      </w:r>
      <w:r w:rsidR="00AD5330">
        <w:rPr>
          <w:rFonts w:ascii="仿宋" w:eastAsia="仿宋" w:hAnsi="仿宋" w:cs="仿宋"/>
          <w:sz w:val="32"/>
          <w:szCs w:val="32"/>
        </w:rPr>
        <w:t>认为符合诉前鉴定条件</w:t>
      </w:r>
      <w:r w:rsidR="00AD5330">
        <w:rPr>
          <w:rFonts w:ascii="仿宋" w:eastAsia="仿宋" w:hAnsi="仿宋" w:cs="仿宋" w:hint="eastAsia"/>
          <w:sz w:val="32"/>
          <w:szCs w:val="32"/>
        </w:rPr>
        <w:t>决定启动诉前鉴定程序的</w:t>
      </w:r>
      <w:r w:rsidR="00F60105">
        <w:rPr>
          <w:rFonts w:ascii="仿宋" w:eastAsia="仿宋" w:hAnsi="仿宋" w:cs="仿宋"/>
          <w:sz w:val="32"/>
          <w:szCs w:val="32"/>
        </w:rPr>
        <w:t>，</w:t>
      </w:r>
      <w:r w:rsidR="002759D3">
        <w:rPr>
          <w:rFonts w:ascii="仿宋" w:eastAsia="仿宋" w:hAnsi="仿宋" w:cs="仿宋" w:hint="eastAsia"/>
          <w:sz w:val="32"/>
          <w:szCs w:val="32"/>
        </w:rPr>
        <w:t>会同</w:t>
      </w:r>
      <w:r w:rsidR="00C259AA">
        <w:rPr>
          <w:rFonts w:ascii="仿宋" w:eastAsia="仿宋" w:hAnsi="仿宋" w:cs="仿宋" w:hint="eastAsia"/>
          <w:sz w:val="32"/>
          <w:szCs w:val="32"/>
        </w:rPr>
        <w:t>法院司法技术部门</w:t>
      </w:r>
      <w:r w:rsidR="00B80858">
        <w:rPr>
          <w:rFonts w:ascii="仿宋" w:eastAsia="仿宋" w:hAnsi="仿宋" w:cs="仿宋" w:hint="eastAsia"/>
          <w:sz w:val="32"/>
          <w:szCs w:val="32"/>
        </w:rPr>
        <w:t>办理</w:t>
      </w:r>
      <w:r w:rsidR="003173A2" w:rsidRPr="00AA371C">
        <w:rPr>
          <w:rFonts w:ascii="仿宋" w:eastAsia="仿宋" w:hAnsi="仿宋" w:cs="仿宋" w:hint="eastAsia"/>
          <w:sz w:val="32"/>
          <w:szCs w:val="32"/>
        </w:rPr>
        <w:t>。</w:t>
      </w:r>
      <w:r w:rsidR="00AF05D1" w:rsidRPr="000A560E">
        <w:rPr>
          <w:rFonts w:ascii="仿宋" w:eastAsia="仿宋" w:hAnsi="仿宋" w:cs="仿宋" w:hint="eastAsia"/>
          <w:sz w:val="32"/>
          <w:szCs w:val="32"/>
        </w:rPr>
        <w:t>未能启动或</w:t>
      </w:r>
      <w:r w:rsidR="00F60105" w:rsidRPr="000A560E">
        <w:rPr>
          <w:rFonts w:ascii="仿宋" w:eastAsia="仿宋" w:hAnsi="仿宋" w:cs="仿宋"/>
          <w:sz w:val="32"/>
          <w:szCs w:val="32"/>
        </w:rPr>
        <w:t>不予准许的，应当向</w:t>
      </w:r>
      <w:r w:rsidR="00AB0319" w:rsidRPr="000A560E">
        <w:rPr>
          <w:rFonts w:ascii="仿宋" w:eastAsia="仿宋" w:hAnsi="仿宋" w:cs="仿宋" w:hint="eastAsia"/>
          <w:sz w:val="32"/>
          <w:szCs w:val="32"/>
        </w:rPr>
        <w:t>当事人</w:t>
      </w:r>
      <w:r w:rsidR="00E708EC" w:rsidRPr="000A560E">
        <w:rPr>
          <w:rFonts w:ascii="仿宋" w:eastAsia="仿宋" w:hAnsi="仿宋" w:cs="仿宋"/>
          <w:sz w:val="32"/>
          <w:szCs w:val="32"/>
        </w:rPr>
        <w:t>进行释明并</w:t>
      </w:r>
      <w:r w:rsidR="00F60105" w:rsidRPr="000A560E">
        <w:rPr>
          <w:rFonts w:ascii="仿宋" w:eastAsia="仿宋" w:hAnsi="仿宋" w:cs="仿宋"/>
          <w:sz w:val="32"/>
          <w:szCs w:val="32"/>
        </w:rPr>
        <w:t>记录</w:t>
      </w:r>
      <w:r w:rsidR="00E708EC" w:rsidRPr="000A560E">
        <w:rPr>
          <w:rFonts w:ascii="仿宋" w:eastAsia="仿宋" w:hAnsi="仿宋" w:cs="仿宋" w:hint="eastAsia"/>
          <w:sz w:val="32"/>
          <w:szCs w:val="32"/>
        </w:rPr>
        <w:t>在案</w:t>
      </w:r>
      <w:r w:rsidR="004C2A90" w:rsidRPr="000A560E">
        <w:rPr>
          <w:rFonts w:ascii="仿宋" w:eastAsia="仿宋" w:hAnsi="仿宋" w:cs="仿宋" w:hint="eastAsia"/>
          <w:sz w:val="32"/>
          <w:szCs w:val="32"/>
        </w:rPr>
        <w:t>，转立案庭立案</w:t>
      </w:r>
      <w:r w:rsidR="00F60105" w:rsidRPr="000A560E">
        <w:rPr>
          <w:rFonts w:ascii="仿宋" w:eastAsia="仿宋" w:hAnsi="仿宋" w:cs="仿宋"/>
          <w:sz w:val="32"/>
          <w:szCs w:val="32"/>
        </w:rPr>
        <w:t>。</w:t>
      </w:r>
    </w:p>
    <w:p w:rsidR="00FD43DD" w:rsidRDefault="002F430E" w:rsidP="0004176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w:t>
      </w:r>
      <w:r w:rsidR="006C409C">
        <w:rPr>
          <w:rFonts w:ascii="仿宋" w:eastAsia="仿宋" w:hAnsi="仿宋" w:cs="仿宋" w:hint="eastAsia"/>
          <w:sz w:val="32"/>
          <w:szCs w:val="32"/>
        </w:rPr>
        <w:t>十五</w:t>
      </w:r>
      <w:r w:rsidR="0078126C">
        <w:rPr>
          <w:rFonts w:ascii="仿宋" w:eastAsia="仿宋" w:hAnsi="仿宋" w:cs="仿宋" w:hint="eastAsia"/>
          <w:sz w:val="32"/>
          <w:szCs w:val="32"/>
        </w:rPr>
        <w:t>条</w:t>
      </w:r>
      <w:r w:rsidR="00631E0C">
        <w:rPr>
          <w:rFonts w:ascii="仿宋" w:eastAsia="仿宋" w:hAnsi="仿宋" w:cs="仿宋" w:hint="eastAsia"/>
          <w:sz w:val="32"/>
          <w:szCs w:val="32"/>
        </w:rPr>
        <w:t xml:space="preserve"> </w:t>
      </w:r>
      <w:r w:rsidR="002E6537">
        <w:rPr>
          <w:rFonts w:ascii="仿宋" w:eastAsia="仿宋" w:hAnsi="仿宋" w:cs="仿宋" w:hint="eastAsia"/>
          <w:sz w:val="32"/>
          <w:szCs w:val="32"/>
        </w:rPr>
        <w:t>承办法官或指导法官</w:t>
      </w:r>
      <w:r w:rsidR="00B77313">
        <w:rPr>
          <w:rFonts w:ascii="仿宋" w:eastAsia="仿宋" w:hAnsi="仿宋" w:cs="仿宋" w:hint="eastAsia"/>
          <w:sz w:val="32"/>
          <w:szCs w:val="32"/>
        </w:rPr>
        <w:t>主持</w:t>
      </w:r>
      <w:r w:rsidR="0078126C">
        <w:rPr>
          <w:rFonts w:ascii="仿宋" w:eastAsia="仿宋" w:hAnsi="仿宋" w:cs="仿宋"/>
          <w:sz w:val="32"/>
          <w:szCs w:val="32"/>
        </w:rPr>
        <w:t>诉前鉴定工作，审核诉前鉴定申请</w:t>
      </w:r>
      <w:r w:rsidR="00F12A24">
        <w:rPr>
          <w:rFonts w:ascii="仿宋" w:eastAsia="仿宋" w:hAnsi="仿宋" w:cs="仿宋" w:hint="eastAsia"/>
          <w:sz w:val="32"/>
          <w:szCs w:val="32"/>
        </w:rPr>
        <w:t>材料</w:t>
      </w:r>
      <w:r w:rsidR="00B43FF6">
        <w:rPr>
          <w:rFonts w:ascii="仿宋" w:eastAsia="仿宋" w:hAnsi="仿宋" w:cs="仿宋"/>
          <w:sz w:val="32"/>
          <w:szCs w:val="32"/>
        </w:rPr>
        <w:t>、</w:t>
      </w:r>
      <w:r w:rsidR="00B43FF6">
        <w:rPr>
          <w:rFonts w:ascii="仿宋" w:eastAsia="仿宋" w:hAnsi="仿宋" w:cs="仿宋" w:hint="eastAsia"/>
          <w:sz w:val="32"/>
          <w:szCs w:val="32"/>
        </w:rPr>
        <w:t>组织</w:t>
      </w:r>
      <w:r w:rsidR="00762D8F">
        <w:rPr>
          <w:rFonts w:ascii="仿宋" w:eastAsia="仿宋" w:hAnsi="仿宋" w:cs="仿宋" w:hint="eastAsia"/>
          <w:sz w:val="32"/>
          <w:szCs w:val="32"/>
        </w:rPr>
        <w:t>当事人举证质证</w:t>
      </w:r>
      <w:r w:rsidR="0078126C">
        <w:rPr>
          <w:rFonts w:ascii="仿宋" w:eastAsia="仿宋" w:hAnsi="仿宋" w:cs="仿宋" w:hint="eastAsia"/>
          <w:sz w:val="32"/>
          <w:szCs w:val="32"/>
        </w:rPr>
        <w:t>、选择鉴定机构</w:t>
      </w:r>
      <w:r w:rsidR="00C93695">
        <w:rPr>
          <w:rFonts w:ascii="仿宋" w:eastAsia="仿宋" w:hAnsi="仿宋" w:cs="仿宋" w:hint="eastAsia"/>
          <w:sz w:val="32"/>
          <w:szCs w:val="32"/>
        </w:rPr>
        <w:t>、监督鉴定流程</w:t>
      </w:r>
      <w:r w:rsidR="00B56951">
        <w:rPr>
          <w:rFonts w:ascii="仿宋" w:eastAsia="仿宋" w:hAnsi="仿宋" w:cs="仿宋" w:hint="eastAsia"/>
          <w:sz w:val="32"/>
          <w:szCs w:val="32"/>
        </w:rPr>
        <w:t>、</w:t>
      </w:r>
      <w:r w:rsidR="0054558A">
        <w:rPr>
          <w:rFonts w:ascii="仿宋" w:eastAsia="仿宋" w:hAnsi="仿宋" w:cs="仿宋" w:hint="eastAsia"/>
          <w:sz w:val="32"/>
          <w:szCs w:val="32"/>
        </w:rPr>
        <w:t>接收送达</w:t>
      </w:r>
      <w:r w:rsidR="00B56951">
        <w:rPr>
          <w:rFonts w:ascii="仿宋" w:eastAsia="仿宋" w:hAnsi="仿宋" w:cs="仿宋" w:hint="eastAsia"/>
          <w:sz w:val="32"/>
          <w:szCs w:val="32"/>
        </w:rPr>
        <w:t>材料</w:t>
      </w:r>
      <w:r w:rsidR="0078126C">
        <w:rPr>
          <w:rFonts w:ascii="仿宋" w:eastAsia="仿宋" w:hAnsi="仿宋" w:cs="仿宋"/>
          <w:sz w:val="32"/>
          <w:szCs w:val="32"/>
        </w:rPr>
        <w:t>等</w:t>
      </w:r>
      <w:r w:rsidR="005666D0">
        <w:rPr>
          <w:rFonts w:ascii="仿宋" w:eastAsia="仿宋" w:hAnsi="仿宋" w:cs="仿宋" w:hint="eastAsia"/>
          <w:sz w:val="32"/>
          <w:szCs w:val="32"/>
        </w:rPr>
        <w:t>工作</w:t>
      </w:r>
      <w:r w:rsidR="0078126C">
        <w:rPr>
          <w:rFonts w:ascii="仿宋" w:eastAsia="仿宋" w:hAnsi="仿宋" w:cs="仿宋"/>
          <w:sz w:val="32"/>
          <w:szCs w:val="32"/>
        </w:rPr>
        <w:t>。</w:t>
      </w:r>
      <w:r w:rsidR="00543895">
        <w:rPr>
          <w:rFonts w:ascii="仿宋" w:eastAsia="仿宋" w:hAnsi="仿宋" w:cs="仿宋" w:hint="eastAsia"/>
          <w:sz w:val="32"/>
          <w:szCs w:val="32"/>
        </w:rPr>
        <w:t>法院</w:t>
      </w:r>
      <w:r w:rsidR="00623C60">
        <w:rPr>
          <w:rFonts w:ascii="仿宋" w:eastAsia="仿宋" w:hAnsi="仿宋" w:cs="仿宋"/>
          <w:sz w:val="32"/>
          <w:szCs w:val="32"/>
        </w:rPr>
        <w:t>司法</w:t>
      </w:r>
      <w:r w:rsidR="00623C60">
        <w:rPr>
          <w:rFonts w:ascii="仿宋" w:eastAsia="仿宋" w:hAnsi="仿宋" w:cs="仿宋" w:hint="eastAsia"/>
          <w:sz w:val="32"/>
          <w:szCs w:val="32"/>
        </w:rPr>
        <w:t>技术部门</w:t>
      </w:r>
      <w:r w:rsidR="00865628">
        <w:rPr>
          <w:rFonts w:ascii="仿宋" w:eastAsia="仿宋" w:hAnsi="仿宋" w:cs="仿宋" w:hint="eastAsia"/>
          <w:sz w:val="32"/>
          <w:szCs w:val="32"/>
        </w:rPr>
        <w:t>应</w:t>
      </w:r>
      <w:r w:rsidR="003C4F20">
        <w:rPr>
          <w:rFonts w:ascii="仿宋" w:eastAsia="仿宋" w:hAnsi="仿宋" w:cs="仿宋" w:hint="eastAsia"/>
          <w:sz w:val="32"/>
          <w:szCs w:val="32"/>
        </w:rPr>
        <w:t>当</w:t>
      </w:r>
      <w:r w:rsidR="00D529AF">
        <w:rPr>
          <w:rFonts w:ascii="仿宋" w:eastAsia="仿宋" w:hAnsi="仿宋" w:cs="仿宋" w:hint="eastAsia"/>
          <w:sz w:val="32"/>
          <w:szCs w:val="32"/>
        </w:rPr>
        <w:t>配合并</w:t>
      </w:r>
      <w:r w:rsidR="00865628">
        <w:rPr>
          <w:rFonts w:ascii="仿宋" w:eastAsia="仿宋" w:hAnsi="仿宋" w:cs="仿宋" w:hint="eastAsia"/>
          <w:sz w:val="32"/>
          <w:szCs w:val="32"/>
        </w:rPr>
        <w:t>提供</w:t>
      </w:r>
      <w:r w:rsidR="007D38E3">
        <w:rPr>
          <w:rFonts w:ascii="仿宋" w:eastAsia="仿宋" w:hAnsi="仿宋" w:cs="仿宋" w:hint="eastAsia"/>
          <w:sz w:val="32"/>
          <w:szCs w:val="32"/>
        </w:rPr>
        <w:t>协助</w:t>
      </w:r>
      <w:r w:rsidR="00623C60">
        <w:rPr>
          <w:rFonts w:ascii="仿宋" w:eastAsia="仿宋" w:hAnsi="仿宋" w:cs="仿宋" w:hint="eastAsia"/>
          <w:sz w:val="32"/>
          <w:szCs w:val="32"/>
        </w:rPr>
        <w:t>指导。</w:t>
      </w:r>
    </w:p>
    <w:p w:rsidR="00302F1C" w:rsidRDefault="008B64F7" w:rsidP="00041765">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五、诉前鉴定的</w:t>
      </w:r>
      <w:r>
        <w:rPr>
          <w:rFonts w:ascii="黑体" w:eastAsia="黑体" w:hAnsi="黑体" w:cs="黑体" w:hint="eastAsia"/>
          <w:b/>
          <w:bCs/>
          <w:sz w:val="32"/>
          <w:szCs w:val="32"/>
        </w:rPr>
        <w:t>机构选定</w:t>
      </w:r>
    </w:p>
    <w:p w:rsidR="00302F1C" w:rsidRDefault="008B64F7" w:rsidP="00041765">
      <w:pPr>
        <w:spacing w:line="560" w:lineRule="exact"/>
        <w:ind w:firstLineChars="200" w:firstLine="640"/>
        <w:rPr>
          <w:rFonts w:ascii="仿宋" w:eastAsia="仿宋" w:hAnsi="仿宋" w:cs="仿宋"/>
          <w:sz w:val="32"/>
          <w:szCs w:val="32"/>
        </w:rPr>
      </w:pPr>
      <w:r>
        <w:rPr>
          <w:rFonts w:ascii="仿宋" w:eastAsia="仿宋" w:hAnsi="仿宋" w:cs="仿宋"/>
          <w:sz w:val="32"/>
          <w:szCs w:val="32"/>
        </w:rPr>
        <w:t>第十</w:t>
      </w:r>
      <w:r w:rsidR="00692C3E">
        <w:rPr>
          <w:rFonts w:ascii="仿宋" w:eastAsia="仿宋" w:hAnsi="仿宋" w:cs="仿宋" w:hint="eastAsia"/>
          <w:sz w:val="32"/>
          <w:szCs w:val="32"/>
        </w:rPr>
        <w:t>六</w:t>
      </w:r>
      <w:r>
        <w:rPr>
          <w:rFonts w:ascii="仿宋" w:eastAsia="仿宋" w:hAnsi="仿宋" w:cs="仿宋"/>
          <w:sz w:val="32"/>
          <w:szCs w:val="32"/>
        </w:rPr>
        <w:t>条</w:t>
      </w:r>
      <w:r w:rsidR="00513386">
        <w:rPr>
          <w:rFonts w:ascii="仿宋" w:eastAsia="仿宋" w:hAnsi="仿宋" w:cs="仿宋" w:hint="eastAsia"/>
          <w:sz w:val="32"/>
          <w:szCs w:val="32"/>
        </w:rPr>
        <w:t xml:space="preserve"> </w:t>
      </w:r>
      <w:r w:rsidR="002E6537">
        <w:rPr>
          <w:rFonts w:ascii="仿宋" w:eastAsia="仿宋" w:hAnsi="仿宋" w:cs="仿宋" w:hint="eastAsia"/>
          <w:sz w:val="32"/>
          <w:szCs w:val="32"/>
        </w:rPr>
        <w:t>承办法官或指导法官</w:t>
      </w:r>
      <w:r>
        <w:rPr>
          <w:rFonts w:ascii="仿宋" w:eastAsia="仿宋" w:hAnsi="仿宋" w:cs="仿宋"/>
          <w:sz w:val="32"/>
          <w:szCs w:val="32"/>
        </w:rPr>
        <w:t>组织当事人协商确定具</w:t>
      </w:r>
      <w:r>
        <w:rPr>
          <w:rFonts w:ascii="仿宋" w:eastAsia="仿宋" w:hAnsi="仿宋" w:cs="仿宋"/>
          <w:sz w:val="32"/>
          <w:szCs w:val="32"/>
        </w:rPr>
        <w:lastRenderedPageBreak/>
        <w:t>备相应资格的鉴定机构。当事人协商不成的，</w:t>
      </w:r>
      <w:r>
        <w:rPr>
          <w:rFonts w:ascii="仿宋" w:eastAsia="仿宋" w:hAnsi="仿宋" w:cs="仿宋" w:hint="eastAsia"/>
          <w:sz w:val="32"/>
          <w:szCs w:val="32"/>
        </w:rPr>
        <w:t>根据民事诉讼法的规定依法</w:t>
      </w:r>
      <w:r>
        <w:rPr>
          <w:rFonts w:ascii="仿宋" w:eastAsia="仿宋" w:hAnsi="仿宋" w:cs="仿宋"/>
          <w:sz w:val="32"/>
          <w:szCs w:val="32"/>
        </w:rPr>
        <w:t>随机确定。</w:t>
      </w:r>
    </w:p>
    <w:p w:rsidR="00302F1C" w:rsidRDefault="008B64F7" w:rsidP="00041765">
      <w:pPr>
        <w:spacing w:line="560" w:lineRule="exact"/>
        <w:ind w:firstLineChars="200" w:firstLine="640"/>
        <w:rPr>
          <w:rFonts w:ascii="仿宋" w:eastAsia="仿宋" w:hAnsi="仿宋" w:cs="仿宋"/>
          <w:sz w:val="32"/>
          <w:szCs w:val="32"/>
        </w:rPr>
      </w:pPr>
      <w:r>
        <w:rPr>
          <w:rFonts w:ascii="仿宋" w:eastAsia="仿宋" w:hAnsi="仿宋" w:cs="仿宋"/>
          <w:sz w:val="32"/>
          <w:szCs w:val="32"/>
        </w:rPr>
        <w:t>第十</w:t>
      </w:r>
      <w:r w:rsidR="0056566B">
        <w:rPr>
          <w:rFonts w:ascii="仿宋" w:eastAsia="仿宋" w:hAnsi="仿宋" w:cs="仿宋" w:hint="eastAsia"/>
          <w:sz w:val="32"/>
          <w:szCs w:val="32"/>
        </w:rPr>
        <w:t>七</w:t>
      </w:r>
      <w:r>
        <w:rPr>
          <w:rFonts w:ascii="仿宋" w:eastAsia="仿宋" w:hAnsi="仿宋" w:cs="仿宋"/>
          <w:sz w:val="32"/>
          <w:szCs w:val="32"/>
        </w:rPr>
        <w:t xml:space="preserve">条 </w:t>
      </w:r>
      <w:r w:rsidR="00513386">
        <w:rPr>
          <w:rFonts w:ascii="仿宋" w:eastAsia="仿宋" w:hAnsi="仿宋" w:cs="仿宋" w:hint="eastAsia"/>
          <w:sz w:val="32"/>
          <w:szCs w:val="32"/>
        </w:rPr>
        <w:t>以</w:t>
      </w:r>
      <w:r>
        <w:rPr>
          <w:rFonts w:ascii="仿宋" w:eastAsia="仿宋" w:hAnsi="仿宋" w:cs="仿宋"/>
          <w:sz w:val="32"/>
          <w:szCs w:val="32"/>
        </w:rPr>
        <w:t>“诉前调”字号</w:t>
      </w:r>
      <w:r w:rsidR="00513386">
        <w:rPr>
          <w:rFonts w:ascii="仿宋" w:eastAsia="仿宋" w:hAnsi="仿宋" w:cs="仿宋" w:hint="eastAsia"/>
          <w:sz w:val="32"/>
          <w:szCs w:val="32"/>
        </w:rPr>
        <w:t>立案</w:t>
      </w:r>
      <w:r w:rsidR="006C25CA">
        <w:rPr>
          <w:rFonts w:ascii="仿宋" w:eastAsia="仿宋" w:hAnsi="仿宋" w:cs="仿宋" w:hint="eastAsia"/>
          <w:sz w:val="32"/>
          <w:szCs w:val="32"/>
        </w:rPr>
        <w:t>的案件</w:t>
      </w:r>
      <w:r w:rsidR="008644FE">
        <w:rPr>
          <w:rFonts w:ascii="仿宋" w:eastAsia="仿宋" w:hAnsi="仿宋" w:cs="仿宋" w:hint="eastAsia"/>
          <w:sz w:val="32"/>
          <w:szCs w:val="32"/>
        </w:rPr>
        <w:t>或符合本办法第六</w:t>
      </w:r>
      <w:r w:rsidR="003B64FA">
        <w:rPr>
          <w:rFonts w:ascii="仿宋" w:eastAsia="仿宋" w:hAnsi="仿宋" w:cs="仿宋" w:hint="eastAsia"/>
          <w:sz w:val="32"/>
          <w:szCs w:val="32"/>
        </w:rPr>
        <w:t>条第（九）项未立“诉前调”字号的纠纷由法院</w:t>
      </w:r>
      <w:r>
        <w:rPr>
          <w:rFonts w:ascii="仿宋" w:eastAsia="仿宋" w:hAnsi="仿宋" w:cs="仿宋" w:hint="eastAsia"/>
          <w:sz w:val="32"/>
          <w:szCs w:val="32"/>
        </w:rPr>
        <w:t>司法技术部门分别以“诉前调”字号或直接</w:t>
      </w:r>
      <w:r>
        <w:rPr>
          <w:rFonts w:ascii="仿宋" w:eastAsia="仿宋" w:hAnsi="仿宋" w:cs="仿宋"/>
          <w:sz w:val="32"/>
          <w:szCs w:val="32"/>
        </w:rPr>
        <w:t>向鉴定机构出具委托书、移送鉴定材料、办理相关手续。委托书上应当载明鉴定事项、鉴定范围、鉴定目的和鉴定期限。</w:t>
      </w:r>
    </w:p>
    <w:p w:rsidR="00302F1C" w:rsidRDefault="008B64F7" w:rsidP="00041765">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六、诉前鉴定的费用预交</w:t>
      </w:r>
    </w:p>
    <w:p w:rsidR="00D925F7" w:rsidRDefault="008B64F7" w:rsidP="00041765">
      <w:pPr>
        <w:spacing w:line="560" w:lineRule="exact"/>
        <w:ind w:firstLineChars="200" w:firstLine="640"/>
        <w:rPr>
          <w:rFonts w:ascii="仿宋" w:eastAsia="仿宋" w:hAnsi="仿宋" w:cs="仿宋"/>
          <w:sz w:val="32"/>
          <w:szCs w:val="32"/>
        </w:rPr>
      </w:pPr>
      <w:r>
        <w:rPr>
          <w:rFonts w:ascii="仿宋" w:eastAsia="仿宋" w:hAnsi="仿宋" w:cs="仿宋"/>
          <w:sz w:val="32"/>
          <w:szCs w:val="32"/>
        </w:rPr>
        <w:t>第十</w:t>
      </w:r>
      <w:r w:rsidR="00AC0056">
        <w:rPr>
          <w:rFonts w:ascii="仿宋" w:eastAsia="仿宋" w:hAnsi="仿宋" w:cs="仿宋" w:hint="eastAsia"/>
          <w:sz w:val="32"/>
          <w:szCs w:val="32"/>
        </w:rPr>
        <w:t>八</w:t>
      </w:r>
      <w:r>
        <w:rPr>
          <w:rFonts w:ascii="仿宋" w:eastAsia="仿宋" w:hAnsi="仿宋" w:cs="仿宋"/>
          <w:sz w:val="32"/>
          <w:szCs w:val="32"/>
        </w:rPr>
        <w:t>条</w:t>
      </w:r>
      <w:r w:rsidR="004363FD">
        <w:rPr>
          <w:rFonts w:ascii="仿宋" w:eastAsia="仿宋" w:hAnsi="仿宋" w:cs="仿宋" w:hint="eastAsia"/>
          <w:sz w:val="32"/>
          <w:szCs w:val="32"/>
        </w:rPr>
        <w:t xml:space="preserve"> </w:t>
      </w:r>
      <w:r w:rsidR="00FC6CCB">
        <w:rPr>
          <w:rFonts w:ascii="仿宋" w:eastAsia="仿宋" w:hAnsi="仿宋" w:cs="仿宋" w:hint="eastAsia"/>
          <w:sz w:val="32"/>
          <w:szCs w:val="32"/>
        </w:rPr>
        <w:t>诉前鉴定费用</w:t>
      </w:r>
      <w:r w:rsidR="00DA0EC5">
        <w:rPr>
          <w:rFonts w:ascii="仿宋" w:eastAsia="仿宋" w:hAnsi="仿宋" w:cs="仿宋" w:hint="eastAsia"/>
          <w:sz w:val="32"/>
          <w:szCs w:val="32"/>
        </w:rPr>
        <w:t>原则上由申请人负担（双方当事人能够协商办理的，按双方协商方式办理），</w:t>
      </w:r>
      <w:r w:rsidR="002E6537">
        <w:rPr>
          <w:rFonts w:ascii="仿宋" w:eastAsia="仿宋" w:hAnsi="仿宋" w:cs="仿宋" w:hint="eastAsia"/>
          <w:sz w:val="32"/>
          <w:szCs w:val="32"/>
        </w:rPr>
        <w:t>承办法官或指导法官</w:t>
      </w:r>
      <w:r w:rsidR="00865A3E">
        <w:rPr>
          <w:rFonts w:ascii="仿宋" w:eastAsia="仿宋" w:hAnsi="仿宋" w:cs="仿宋"/>
          <w:sz w:val="32"/>
          <w:szCs w:val="32"/>
        </w:rPr>
        <w:t>应当通知</w:t>
      </w:r>
      <w:r w:rsidR="00DA0EC5">
        <w:rPr>
          <w:rFonts w:ascii="仿宋" w:eastAsia="仿宋" w:hAnsi="仿宋" w:cs="仿宋" w:hint="eastAsia"/>
          <w:sz w:val="32"/>
          <w:szCs w:val="32"/>
        </w:rPr>
        <w:t>当事人</w:t>
      </w:r>
      <w:r w:rsidR="00865A3E">
        <w:rPr>
          <w:rFonts w:ascii="仿宋" w:eastAsia="仿宋" w:hAnsi="仿宋" w:cs="仿宋"/>
          <w:sz w:val="32"/>
          <w:szCs w:val="32"/>
        </w:rPr>
        <w:t>在指定期间内向鉴定机构预</w:t>
      </w:r>
      <w:r w:rsidR="00865A3E">
        <w:rPr>
          <w:rFonts w:ascii="仿宋" w:eastAsia="仿宋" w:hAnsi="仿宋" w:cs="仿宋" w:hint="eastAsia"/>
          <w:sz w:val="32"/>
          <w:szCs w:val="32"/>
        </w:rPr>
        <w:t>先</w:t>
      </w:r>
      <w:r w:rsidR="00307874">
        <w:rPr>
          <w:rFonts w:ascii="仿宋" w:eastAsia="仿宋" w:hAnsi="仿宋" w:cs="仿宋" w:hint="eastAsia"/>
          <w:sz w:val="32"/>
          <w:szCs w:val="32"/>
        </w:rPr>
        <w:t>垫付</w:t>
      </w:r>
      <w:r>
        <w:rPr>
          <w:rFonts w:ascii="仿宋" w:eastAsia="仿宋" w:hAnsi="仿宋" w:cs="仿宋"/>
          <w:sz w:val="32"/>
          <w:szCs w:val="32"/>
        </w:rPr>
        <w:t>鉴定费用。逾期未交纳的，视为放弃申请，</w:t>
      </w:r>
      <w:r w:rsidR="00475A9D">
        <w:rPr>
          <w:rFonts w:ascii="仿宋" w:eastAsia="仿宋" w:hAnsi="仿宋" w:cs="仿宋"/>
          <w:sz w:val="32"/>
          <w:szCs w:val="32"/>
        </w:rPr>
        <w:t>继续</w:t>
      </w:r>
      <w:r>
        <w:rPr>
          <w:rFonts w:ascii="仿宋" w:eastAsia="仿宋" w:hAnsi="仿宋" w:cs="仿宋"/>
          <w:sz w:val="32"/>
          <w:szCs w:val="32"/>
        </w:rPr>
        <w:t>调解。</w:t>
      </w:r>
      <w:r w:rsidR="00D925F7">
        <w:rPr>
          <w:rFonts w:ascii="仿宋" w:eastAsia="仿宋" w:hAnsi="仿宋" w:cs="仿宋" w:hint="eastAsia"/>
          <w:sz w:val="32"/>
          <w:szCs w:val="32"/>
        </w:rPr>
        <w:t xml:space="preserve">  </w:t>
      </w:r>
    </w:p>
    <w:p w:rsidR="00302F1C" w:rsidRDefault="00D925F7" w:rsidP="0004176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第十九条 </w:t>
      </w:r>
      <w:r w:rsidR="006743BB">
        <w:rPr>
          <w:rFonts w:ascii="仿宋" w:eastAsia="仿宋" w:hAnsi="仿宋" w:cs="仿宋" w:hint="eastAsia"/>
          <w:sz w:val="32"/>
          <w:szCs w:val="32"/>
        </w:rPr>
        <w:t>诉前</w:t>
      </w:r>
      <w:r w:rsidR="002433A3">
        <w:rPr>
          <w:rFonts w:ascii="仿宋" w:eastAsia="仿宋" w:hAnsi="仿宋" w:cs="仿宋" w:hint="eastAsia"/>
          <w:sz w:val="32"/>
          <w:szCs w:val="32"/>
        </w:rPr>
        <w:t>调解</w:t>
      </w:r>
      <w:r w:rsidR="008E43C9">
        <w:rPr>
          <w:rFonts w:ascii="仿宋" w:eastAsia="仿宋" w:hAnsi="仿宋" w:cs="仿宋" w:hint="eastAsia"/>
          <w:sz w:val="32"/>
          <w:szCs w:val="32"/>
        </w:rPr>
        <w:t>未能</w:t>
      </w:r>
      <w:r w:rsidR="00FE272B">
        <w:rPr>
          <w:rFonts w:ascii="仿宋" w:eastAsia="仿宋" w:hAnsi="仿宋" w:cs="仿宋" w:hint="eastAsia"/>
          <w:sz w:val="32"/>
          <w:szCs w:val="32"/>
        </w:rPr>
        <w:t>成功转</w:t>
      </w:r>
      <w:r w:rsidR="002433A3">
        <w:rPr>
          <w:rFonts w:ascii="仿宋" w:eastAsia="仿宋" w:hAnsi="仿宋" w:cs="仿宋" w:hint="eastAsia"/>
          <w:sz w:val="32"/>
          <w:szCs w:val="32"/>
        </w:rPr>
        <w:t>立案</w:t>
      </w:r>
      <w:r w:rsidR="00FE272B">
        <w:rPr>
          <w:rFonts w:ascii="仿宋" w:eastAsia="仿宋" w:hAnsi="仿宋" w:cs="仿宋" w:hint="eastAsia"/>
          <w:sz w:val="32"/>
          <w:szCs w:val="32"/>
        </w:rPr>
        <w:t>后</w:t>
      </w:r>
      <w:r w:rsidR="00DA0EC5">
        <w:rPr>
          <w:rFonts w:ascii="仿宋" w:eastAsia="仿宋" w:hAnsi="仿宋" w:cs="仿宋" w:hint="eastAsia"/>
          <w:sz w:val="32"/>
          <w:szCs w:val="32"/>
        </w:rPr>
        <w:t>，</w:t>
      </w:r>
      <w:r w:rsidR="005E6B92">
        <w:rPr>
          <w:rFonts w:ascii="仿宋" w:eastAsia="仿宋" w:hAnsi="仿宋" w:cs="仿宋" w:hint="eastAsia"/>
          <w:sz w:val="32"/>
          <w:szCs w:val="32"/>
        </w:rPr>
        <w:t>鉴定费用的负担由承办法官在案件中</w:t>
      </w:r>
      <w:r w:rsidR="00E468DF">
        <w:rPr>
          <w:rFonts w:ascii="仿宋" w:eastAsia="仿宋" w:hAnsi="仿宋" w:cs="仿宋" w:hint="eastAsia"/>
          <w:sz w:val="32"/>
          <w:szCs w:val="32"/>
        </w:rPr>
        <w:t>同诉讼费用</w:t>
      </w:r>
      <w:r w:rsidR="005E6B92">
        <w:rPr>
          <w:rFonts w:ascii="仿宋" w:eastAsia="仿宋" w:hAnsi="仿宋" w:cs="仿宋" w:hint="eastAsia"/>
          <w:sz w:val="32"/>
          <w:szCs w:val="32"/>
        </w:rPr>
        <w:t>一并解决。</w:t>
      </w:r>
    </w:p>
    <w:p w:rsidR="00302F1C" w:rsidRDefault="008B64F7" w:rsidP="00041765">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 xml:space="preserve"> 七、诉前鉴定的监督送达</w:t>
      </w:r>
    </w:p>
    <w:p w:rsidR="00302F1C" w:rsidRDefault="00B82B2C" w:rsidP="00041765">
      <w:pPr>
        <w:spacing w:line="560" w:lineRule="exact"/>
        <w:ind w:firstLineChars="200" w:firstLine="640"/>
        <w:rPr>
          <w:rFonts w:ascii="仿宋" w:eastAsia="仿宋" w:hAnsi="仿宋" w:cs="仿宋"/>
          <w:sz w:val="32"/>
          <w:szCs w:val="32"/>
        </w:rPr>
      </w:pPr>
      <w:r>
        <w:rPr>
          <w:rFonts w:ascii="仿宋" w:eastAsia="仿宋" w:hAnsi="仿宋" w:cs="仿宋"/>
          <w:sz w:val="32"/>
          <w:szCs w:val="32"/>
        </w:rPr>
        <w:t>第</w:t>
      </w:r>
      <w:r w:rsidR="00471121">
        <w:rPr>
          <w:rFonts w:ascii="仿宋" w:eastAsia="仿宋" w:hAnsi="仿宋" w:cs="仿宋" w:hint="eastAsia"/>
          <w:sz w:val="32"/>
          <w:szCs w:val="32"/>
        </w:rPr>
        <w:t>二十</w:t>
      </w:r>
      <w:r w:rsidR="008B64F7">
        <w:rPr>
          <w:rFonts w:ascii="仿宋" w:eastAsia="仿宋" w:hAnsi="仿宋" w:cs="仿宋"/>
          <w:sz w:val="32"/>
          <w:szCs w:val="32"/>
        </w:rPr>
        <w:t>条</w:t>
      </w:r>
      <w:r>
        <w:rPr>
          <w:rFonts w:ascii="仿宋" w:eastAsia="仿宋" w:hAnsi="仿宋" w:cs="仿宋" w:hint="eastAsia"/>
          <w:sz w:val="32"/>
          <w:szCs w:val="32"/>
        </w:rPr>
        <w:t xml:space="preserve"> </w:t>
      </w:r>
      <w:r w:rsidR="002E6537">
        <w:rPr>
          <w:rFonts w:ascii="仿宋" w:eastAsia="仿宋" w:hAnsi="仿宋" w:cs="仿宋" w:hint="eastAsia"/>
          <w:sz w:val="32"/>
          <w:szCs w:val="32"/>
        </w:rPr>
        <w:t>承办法官或指导法官</w:t>
      </w:r>
      <w:r w:rsidR="008B64F7">
        <w:rPr>
          <w:rFonts w:ascii="仿宋" w:eastAsia="仿宋" w:hAnsi="仿宋" w:cs="仿宋"/>
          <w:sz w:val="32"/>
          <w:szCs w:val="32"/>
        </w:rPr>
        <w:t>应当督促鉴定机构及时办理诉前委托鉴定事项。鉴定机构无正当理由未按期提交鉴定</w:t>
      </w:r>
      <w:r w:rsidR="008B64F7">
        <w:rPr>
          <w:rFonts w:ascii="仿宋" w:eastAsia="仿宋" w:hAnsi="仿宋" w:cs="仿宋" w:hint="eastAsia"/>
          <w:sz w:val="32"/>
          <w:szCs w:val="32"/>
        </w:rPr>
        <w:t>意见</w:t>
      </w:r>
      <w:r w:rsidR="008B64F7">
        <w:rPr>
          <w:rFonts w:ascii="仿宋" w:eastAsia="仿宋" w:hAnsi="仿宋" w:cs="仿宋"/>
          <w:sz w:val="32"/>
          <w:szCs w:val="32"/>
        </w:rPr>
        <w:t>书的，可以依当事人申请另行委托鉴定机构进行诉前鉴定。</w:t>
      </w:r>
    </w:p>
    <w:p w:rsidR="00302F1C" w:rsidRDefault="0051510E" w:rsidP="00041765">
      <w:pPr>
        <w:spacing w:line="560" w:lineRule="exact"/>
        <w:ind w:firstLineChars="200" w:firstLine="640"/>
        <w:rPr>
          <w:rFonts w:ascii="仿宋" w:eastAsia="仿宋" w:hAnsi="仿宋" w:cs="仿宋"/>
          <w:sz w:val="32"/>
          <w:szCs w:val="32"/>
        </w:rPr>
      </w:pPr>
      <w:r>
        <w:rPr>
          <w:rFonts w:ascii="仿宋" w:eastAsia="仿宋" w:hAnsi="仿宋" w:cs="仿宋"/>
          <w:sz w:val="32"/>
          <w:szCs w:val="32"/>
        </w:rPr>
        <w:t>第</w:t>
      </w:r>
      <w:r w:rsidR="00471121">
        <w:rPr>
          <w:rFonts w:ascii="仿宋" w:eastAsia="仿宋" w:hAnsi="仿宋" w:cs="仿宋" w:hint="eastAsia"/>
          <w:sz w:val="32"/>
          <w:szCs w:val="32"/>
        </w:rPr>
        <w:t>二十一</w:t>
      </w:r>
      <w:r w:rsidR="008B64F7">
        <w:rPr>
          <w:rFonts w:ascii="仿宋" w:eastAsia="仿宋" w:hAnsi="仿宋" w:cs="仿宋"/>
          <w:sz w:val="32"/>
          <w:szCs w:val="32"/>
        </w:rPr>
        <w:t xml:space="preserve">条 </w:t>
      </w:r>
      <w:r w:rsidR="00B82B2C">
        <w:rPr>
          <w:rFonts w:ascii="仿宋" w:eastAsia="仿宋" w:hAnsi="仿宋" w:cs="仿宋"/>
          <w:sz w:val="32"/>
          <w:szCs w:val="32"/>
        </w:rPr>
        <w:t>法院司法技术</w:t>
      </w:r>
      <w:r w:rsidR="008B64F7">
        <w:rPr>
          <w:rFonts w:ascii="仿宋" w:eastAsia="仿宋" w:hAnsi="仿宋" w:cs="仿宋"/>
          <w:sz w:val="32"/>
          <w:szCs w:val="32"/>
        </w:rPr>
        <w:t>部门应当督促鉴定机构在诉前鉴定结束后及时</w:t>
      </w:r>
      <w:r w:rsidR="008B64F7">
        <w:rPr>
          <w:rFonts w:ascii="仿宋" w:eastAsia="仿宋" w:hAnsi="仿宋" w:cs="仿宋" w:hint="eastAsia"/>
          <w:sz w:val="32"/>
          <w:szCs w:val="32"/>
        </w:rPr>
        <w:t>上传</w:t>
      </w:r>
      <w:r w:rsidR="008B64F7">
        <w:rPr>
          <w:rFonts w:ascii="仿宋" w:eastAsia="仿宋" w:hAnsi="仿宋" w:cs="仿宋"/>
          <w:sz w:val="32"/>
          <w:szCs w:val="32"/>
        </w:rPr>
        <w:t>鉴定</w:t>
      </w:r>
      <w:r w:rsidR="008B64F7">
        <w:rPr>
          <w:rFonts w:ascii="仿宋" w:eastAsia="仿宋" w:hAnsi="仿宋" w:cs="仿宋" w:hint="eastAsia"/>
          <w:sz w:val="32"/>
          <w:szCs w:val="32"/>
        </w:rPr>
        <w:t>意见</w:t>
      </w:r>
      <w:r w:rsidR="008B64F7">
        <w:rPr>
          <w:rFonts w:ascii="仿宋" w:eastAsia="仿宋" w:hAnsi="仿宋" w:cs="仿宋"/>
          <w:sz w:val="32"/>
          <w:szCs w:val="32"/>
        </w:rPr>
        <w:t>书至人民法院委托鉴定系统</w:t>
      </w:r>
      <w:r w:rsidR="008B64F7">
        <w:rPr>
          <w:rFonts w:ascii="仿宋" w:eastAsia="仿宋" w:hAnsi="仿宋" w:cs="仿宋" w:hint="eastAsia"/>
          <w:sz w:val="32"/>
          <w:szCs w:val="32"/>
        </w:rPr>
        <w:t>，或邮寄</w:t>
      </w:r>
      <w:r w:rsidR="00B82B2C">
        <w:rPr>
          <w:rFonts w:ascii="仿宋" w:eastAsia="仿宋" w:hAnsi="仿宋" w:cs="仿宋" w:hint="eastAsia"/>
          <w:sz w:val="32"/>
          <w:szCs w:val="32"/>
        </w:rPr>
        <w:t>纸质版</w:t>
      </w:r>
      <w:r w:rsidR="008B64F7">
        <w:rPr>
          <w:rFonts w:ascii="仿宋" w:eastAsia="仿宋" w:hAnsi="仿宋" w:cs="仿宋" w:hint="eastAsia"/>
          <w:sz w:val="32"/>
          <w:szCs w:val="32"/>
        </w:rPr>
        <w:t>鉴定意见书至法院</w:t>
      </w:r>
      <w:r w:rsidR="008B64F7">
        <w:rPr>
          <w:rFonts w:ascii="仿宋" w:eastAsia="仿宋" w:hAnsi="仿宋" w:cs="仿宋"/>
          <w:sz w:val="32"/>
          <w:szCs w:val="32"/>
        </w:rPr>
        <w:t>。</w:t>
      </w:r>
      <w:r w:rsidR="00CD0945" w:rsidRPr="00CD0945">
        <w:rPr>
          <w:rFonts w:ascii="仿宋" w:eastAsia="仿宋" w:hAnsi="仿宋" w:cs="仿宋" w:hint="eastAsia"/>
          <w:sz w:val="32"/>
          <w:szCs w:val="32"/>
        </w:rPr>
        <w:t>诉前调解案件承办人员</w:t>
      </w:r>
      <w:r w:rsidR="008B64F7">
        <w:rPr>
          <w:rFonts w:ascii="仿宋" w:eastAsia="仿宋" w:hAnsi="仿宋" w:cs="仿宋"/>
          <w:sz w:val="32"/>
          <w:szCs w:val="32"/>
        </w:rPr>
        <w:t>接收后，及时送交给当事人。</w:t>
      </w:r>
    </w:p>
    <w:p w:rsidR="00302F1C" w:rsidRDefault="008B64F7" w:rsidP="00041765">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八、诉前鉴定的程序终止</w:t>
      </w:r>
    </w:p>
    <w:p w:rsidR="00302F1C" w:rsidRDefault="0051510E" w:rsidP="00041765">
      <w:pPr>
        <w:spacing w:line="560" w:lineRule="exact"/>
        <w:ind w:firstLineChars="200" w:firstLine="640"/>
        <w:rPr>
          <w:rFonts w:ascii="仿宋" w:eastAsia="仿宋" w:hAnsi="仿宋" w:cs="仿宋"/>
          <w:sz w:val="32"/>
          <w:szCs w:val="32"/>
        </w:rPr>
      </w:pPr>
      <w:r>
        <w:rPr>
          <w:rFonts w:ascii="仿宋" w:eastAsia="仿宋" w:hAnsi="仿宋" w:cs="仿宋"/>
          <w:sz w:val="32"/>
          <w:szCs w:val="32"/>
        </w:rPr>
        <w:lastRenderedPageBreak/>
        <w:t>第</w:t>
      </w:r>
      <w:r w:rsidR="00BC0E6C">
        <w:rPr>
          <w:rFonts w:ascii="仿宋" w:eastAsia="仿宋" w:hAnsi="仿宋" w:cs="仿宋" w:hint="eastAsia"/>
          <w:sz w:val="32"/>
          <w:szCs w:val="32"/>
        </w:rPr>
        <w:t>二十二</w:t>
      </w:r>
      <w:r w:rsidR="008B64F7">
        <w:rPr>
          <w:rFonts w:ascii="仿宋" w:eastAsia="仿宋" w:hAnsi="仿宋" w:cs="仿宋"/>
          <w:sz w:val="32"/>
          <w:szCs w:val="32"/>
        </w:rPr>
        <w:t>条 诉前鉴定过程中，有下列情形之一的，诉前鉴定终止：</w:t>
      </w:r>
    </w:p>
    <w:p w:rsidR="00302F1C" w:rsidRDefault="008B64F7" w:rsidP="00041765">
      <w:pPr>
        <w:spacing w:line="560" w:lineRule="exact"/>
        <w:ind w:firstLineChars="200" w:firstLine="640"/>
        <w:rPr>
          <w:rFonts w:ascii="仿宋" w:eastAsia="仿宋" w:hAnsi="仿宋" w:cs="仿宋"/>
          <w:sz w:val="32"/>
          <w:szCs w:val="32"/>
        </w:rPr>
      </w:pPr>
      <w:r>
        <w:rPr>
          <w:rFonts w:ascii="仿宋" w:eastAsia="仿宋" w:hAnsi="仿宋" w:cs="仿宋"/>
          <w:sz w:val="32"/>
          <w:szCs w:val="32"/>
        </w:rPr>
        <w:t>(一)申请人逾期未补充鉴定所需的必要材料；</w:t>
      </w:r>
    </w:p>
    <w:p w:rsidR="00302F1C" w:rsidRDefault="008B64F7" w:rsidP="00041765">
      <w:pPr>
        <w:spacing w:line="560" w:lineRule="exact"/>
        <w:ind w:firstLineChars="200" w:firstLine="640"/>
        <w:rPr>
          <w:rFonts w:ascii="仿宋" w:eastAsia="仿宋" w:hAnsi="仿宋" w:cs="仿宋"/>
          <w:sz w:val="32"/>
          <w:szCs w:val="32"/>
        </w:rPr>
      </w:pPr>
      <w:r>
        <w:rPr>
          <w:rFonts w:ascii="仿宋" w:eastAsia="仿宋" w:hAnsi="仿宋" w:cs="仿宋"/>
          <w:sz w:val="32"/>
          <w:szCs w:val="32"/>
        </w:rPr>
        <w:t>(二)申请人逾期未补交鉴定费用；</w:t>
      </w:r>
    </w:p>
    <w:p w:rsidR="00302F1C" w:rsidRDefault="008B64F7" w:rsidP="00041765">
      <w:pPr>
        <w:spacing w:line="560" w:lineRule="exact"/>
        <w:ind w:firstLineChars="200" w:firstLine="640"/>
        <w:rPr>
          <w:rFonts w:ascii="仿宋" w:eastAsia="仿宋" w:hAnsi="仿宋" w:cs="仿宋"/>
          <w:sz w:val="32"/>
          <w:szCs w:val="32"/>
        </w:rPr>
      </w:pPr>
      <w:r>
        <w:rPr>
          <w:rFonts w:ascii="仿宋" w:eastAsia="仿宋" w:hAnsi="仿宋" w:cs="仿宋"/>
          <w:sz w:val="32"/>
          <w:szCs w:val="32"/>
        </w:rPr>
        <w:t>(三)申请人无正当理由拒不</w:t>
      </w:r>
      <w:r w:rsidR="000678A8">
        <w:rPr>
          <w:rFonts w:ascii="仿宋" w:eastAsia="仿宋" w:hAnsi="仿宋" w:cs="仿宋" w:hint="eastAsia"/>
          <w:sz w:val="32"/>
          <w:szCs w:val="32"/>
        </w:rPr>
        <w:t>参加质证</w:t>
      </w:r>
      <w:r>
        <w:rPr>
          <w:rFonts w:ascii="仿宋" w:eastAsia="仿宋" w:hAnsi="仿宋" w:cs="仿宋"/>
          <w:sz w:val="32"/>
          <w:szCs w:val="32"/>
        </w:rPr>
        <w:t>；</w:t>
      </w:r>
    </w:p>
    <w:p w:rsidR="00302F1C" w:rsidRDefault="008B64F7" w:rsidP="00041765">
      <w:pPr>
        <w:spacing w:line="560" w:lineRule="exact"/>
        <w:ind w:firstLineChars="200" w:firstLine="640"/>
        <w:rPr>
          <w:rFonts w:ascii="仿宋" w:eastAsia="仿宋" w:hAnsi="仿宋" w:cs="仿宋"/>
          <w:sz w:val="32"/>
          <w:szCs w:val="32"/>
        </w:rPr>
      </w:pPr>
      <w:r>
        <w:rPr>
          <w:rFonts w:ascii="仿宋" w:eastAsia="仿宋" w:hAnsi="仿宋" w:cs="仿宋"/>
          <w:sz w:val="32"/>
          <w:szCs w:val="32"/>
        </w:rPr>
        <w:t>(四)</w:t>
      </w:r>
      <w:r w:rsidR="009D495A">
        <w:rPr>
          <w:rFonts w:ascii="仿宋" w:eastAsia="仿宋" w:hAnsi="仿宋" w:cs="仿宋" w:hint="eastAsia"/>
          <w:sz w:val="32"/>
          <w:szCs w:val="32"/>
        </w:rPr>
        <w:t>当事人</w:t>
      </w:r>
      <w:r>
        <w:rPr>
          <w:rFonts w:ascii="仿宋" w:eastAsia="仿宋" w:hAnsi="仿宋" w:cs="仿宋"/>
          <w:sz w:val="32"/>
          <w:szCs w:val="32"/>
        </w:rPr>
        <w:t>明确表示不愿意继续进行鉴定；</w:t>
      </w:r>
    </w:p>
    <w:p w:rsidR="00302F1C" w:rsidRDefault="008B64F7" w:rsidP="00041765">
      <w:pPr>
        <w:spacing w:line="560" w:lineRule="exact"/>
        <w:ind w:firstLineChars="200" w:firstLine="640"/>
        <w:rPr>
          <w:rFonts w:ascii="仿宋" w:eastAsia="仿宋" w:hAnsi="仿宋" w:cs="仿宋"/>
          <w:sz w:val="32"/>
          <w:szCs w:val="32"/>
        </w:rPr>
      </w:pPr>
      <w:r>
        <w:rPr>
          <w:rFonts w:ascii="仿宋" w:eastAsia="仿宋" w:hAnsi="仿宋" w:cs="仿宋"/>
          <w:sz w:val="32"/>
          <w:szCs w:val="32"/>
        </w:rPr>
        <w:t>(五)其他导致诉前鉴定不能进行的情形。</w:t>
      </w:r>
    </w:p>
    <w:p w:rsidR="006B038C" w:rsidRDefault="00BC48E9" w:rsidP="0004176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w:t>
      </w:r>
      <w:r w:rsidR="00BC0E6C">
        <w:rPr>
          <w:rFonts w:ascii="仿宋" w:eastAsia="仿宋" w:hAnsi="仿宋" w:cs="仿宋" w:hint="eastAsia"/>
          <w:sz w:val="32"/>
          <w:szCs w:val="32"/>
        </w:rPr>
        <w:t>二十三</w:t>
      </w:r>
      <w:r>
        <w:rPr>
          <w:rFonts w:ascii="仿宋" w:eastAsia="仿宋" w:hAnsi="仿宋" w:cs="仿宋" w:hint="eastAsia"/>
          <w:sz w:val="32"/>
          <w:szCs w:val="32"/>
        </w:rPr>
        <w:t xml:space="preserve">条 </w:t>
      </w:r>
      <w:r w:rsidR="00DE378B">
        <w:rPr>
          <w:rFonts w:ascii="仿宋" w:eastAsia="仿宋" w:hAnsi="仿宋" w:cs="仿宋" w:hint="eastAsia"/>
          <w:sz w:val="32"/>
          <w:szCs w:val="32"/>
        </w:rPr>
        <w:t>诉前鉴定终止后</w:t>
      </w:r>
      <w:r w:rsidR="006079C4">
        <w:rPr>
          <w:rFonts w:ascii="仿宋" w:eastAsia="仿宋" w:hAnsi="仿宋" w:cs="仿宋" w:hint="eastAsia"/>
          <w:sz w:val="32"/>
          <w:szCs w:val="32"/>
        </w:rPr>
        <w:t>，承办法官</w:t>
      </w:r>
      <w:r w:rsidR="00B25E9F">
        <w:rPr>
          <w:rFonts w:ascii="仿宋" w:eastAsia="仿宋" w:hAnsi="仿宋" w:cs="仿宋" w:hint="eastAsia"/>
          <w:sz w:val="32"/>
          <w:szCs w:val="32"/>
        </w:rPr>
        <w:t>或</w:t>
      </w:r>
      <w:r w:rsidR="006079C4">
        <w:rPr>
          <w:rFonts w:ascii="仿宋" w:eastAsia="仿宋" w:hAnsi="仿宋" w:cs="仿宋" w:hint="eastAsia"/>
          <w:sz w:val="32"/>
          <w:szCs w:val="32"/>
        </w:rPr>
        <w:t>指导法官应书面告知申请人本次鉴定程序终止，并将鉴定过程中收取</w:t>
      </w:r>
      <w:r w:rsidR="002F54CE">
        <w:rPr>
          <w:rFonts w:ascii="仿宋" w:eastAsia="仿宋" w:hAnsi="仿宋" w:cs="仿宋" w:hint="eastAsia"/>
          <w:sz w:val="32"/>
          <w:szCs w:val="32"/>
        </w:rPr>
        <w:t>的证据</w:t>
      </w:r>
      <w:r w:rsidR="006079C4">
        <w:rPr>
          <w:rFonts w:ascii="仿宋" w:eastAsia="仿宋" w:hAnsi="仿宋" w:cs="仿宋" w:hint="eastAsia"/>
          <w:sz w:val="32"/>
          <w:szCs w:val="32"/>
        </w:rPr>
        <w:t>原件退还当事人</w:t>
      </w:r>
      <w:r w:rsidR="00FC200D">
        <w:rPr>
          <w:rFonts w:ascii="仿宋" w:eastAsia="仿宋" w:hAnsi="仿宋" w:cs="仿宋" w:hint="eastAsia"/>
          <w:sz w:val="32"/>
          <w:szCs w:val="32"/>
        </w:rPr>
        <w:t>并</w:t>
      </w:r>
      <w:r w:rsidR="001F3A41">
        <w:rPr>
          <w:rFonts w:ascii="仿宋" w:eastAsia="仿宋" w:hAnsi="仿宋" w:cs="仿宋" w:hint="eastAsia"/>
          <w:sz w:val="32"/>
          <w:szCs w:val="32"/>
        </w:rPr>
        <w:t>记录</w:t>
      </w:r>
      <w:r w:rsidR="00FC200D">
        <w:rPr>
          <w:rFonts w:ascii="仿宋" w:eastAsia="仿宋" w:hAnsi="仿宋" w:cs="仿宋" w:hint="eastAsia"/>
          <w:sz w:val="32"/>
          <w:szCs w:val="32"/>
        </w:rPr>
        <w:t>在案</w:t>
      </w:r>
      <w:r w:rsidR="00622015">
        <w:rPr>
          <w:rFonts w:ascii="仿宋" w:eastAsia="仿宋" w:hAnsi="仿宋" w:cs="仿宋" w:hint="eastAsia"/>
          <w:sz w:val="32"/>
          <w:szCs w:val="32"/>
        </w:rPr>
        <w:t>，</w:t>
      </w:r>
      <w:r w:rsidR="00281158">
        <w:rPr>
          <w:rFonts w:ascii="仿宋" w:eastAsia="仿宋" w:hAnsi="仿宋" w:cs="仿宋" w:hint="eastAsia"/>
          <w:sz w:val="32"/>
          <w:szCs w:val="32"/>
        </w:rPr>
        <w:t>鉴定</w:t>
      </w:r>
      <w:r w:rsidR="00A92358">
        <w:rPr>
          <w:rFonts w:ascii="仿宋" w:eastAsia="仿宋" w:hAnsi="仿宋" w:cs="仿宋" w:hint="eastAsia"/>
          <w:sz w:val="32"/>
          <w:szCs w:val="32"/>
        </w:rPr>
        <w:t>材料</w:t>
      </w:r>
      <w:r w:rsidR="00BC7849">
        <w:rPr>
          <w:rFonts w:ascii="仿宋" w:eastAsia="仿宋" w:hAnsi="仿宋" w:cs="仿宋" w:hint="eastAsia"/>
          <w:sz w:val="32"/>
          <w:szCs w:val="32"/>
        </w:rPr>
        <w:t>复制</w:t>
      </w:r>
      <w:r w:rsidR="005943C4">
        <w:rPr>
          <w:rFonts w:ascii="仿宋" w:eastAsia="仿宋" w:hAnsi="仿宋" w:cs="仿宋" w:hint="eastAsia"/>
          <w:sz w:val="32"/>
          <w:szCs w:val="32"/>
        </w:rPr>
        <w:t>件</w:t>
      </w:r>
      <w:r w:rsidR="00260019">
        <w:rPr>
          <w:rFonts w:ascii="仿宋" w:eastAsia="仿宋" w:hAnsi="仿宋" w:cs="仿宋" w:hint="eastAsia"/>
          <w:sz w:val="32"/>
          <w:szCs w:val="32"/>
        </w:rPr>
        <w:t>入卷</w:t>
      </w:r>
      <w:r w:rsidR="005943C4">
        <w:rPr>
          <w:rFonts w:ascii="仿宋" w:eastAsia="仿宋" w:hAnsi="仿宋" w:cs="仿宋" w:hint="eastAsia"/>
          <w:sz w:val="32"/>
          <w:szCs w:val="32"/>
        </w:rPr>
        <w:t>存档</w:t>
      </w:r>
      <w:r w:rsidR="006079C4">
        <w:rPr>
          <w:rFonts w:ascii="仿宋" w:eastAsia="仿宋" w:hAnsi="仿宋" w:cs="仿宋" w:hint="eastAsia"/>
          <w:sz w:val="32"/>
          <w:szCs w:val="32"/>
        </w:rPr>
        <w:t>。</w:t>
      </w:r>
    </w:p>
    <w:p w:rsidR="00302F1C" w:rsidRDefault="008B64F7" w:rsidP="0004176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九、诉前鉴定的异议处理</w:t>
      </w:r>
    </w:p>
    <w:p w:rsidR="008648CA" w:rsidRPr="008648CA" w:rsidRDefault="0051510E" w:rsidP="00041765">
      <w:pPr>
        <w:spacing w:line="560" w:lineRule="exact"/>
        <w:ind w:firstLineChars="200" w:firstLine="640"/>
        <w:rPr>
          <w:rFonts w:ascii="仿宋" w:eastAsia="仿宋" w:hAnsi="仿宋" w:cs="仿宋"/>
          <w:sz w:val="32"/>
          <w:szCs w:val="32"/>
        </w:rPr>
      </w:pPr>
      <w:r>
        <w:rPr>
          <w:rFonts w:ascii="仿宋" w:eastAsia="仿宋" w:hAnsi="仿宋" w:cs="仿宋"/>
          <w:sz w:val="32"/>
          <w:szCs w:val="32"/>
        </w:rPr>
        <w:t>第</w:t>
      </w:r>
      <w:r w:rsidR="007B4352">
        <w:rPr>
          <w:rFonts w:ascii="仿宋" w:eastAsia="仿宋" w:hAnsi="仿宋" w:cs="仿宋" w:hint="eastAsia"/>
          <w:sz w:val="32"/>
          <w:szCs w:val="32"/>
        </w:rPr>
        <w:t>二十四</w:t>
      </w:r>
      <w:r w:rsidR="008B64F7">
        <w:rPr>
          <w:rFonts w:ascii="仿宋" w:eastAsia="仿宋" w:hAnsi="仿宋" w:cs="仿宋"/>
          <w:sz w:val="32"/>
          <w:szCs w:val="32"/>
        </w:rPr>
        <w:t>条 当事人对鉴定书内容有异议，但同意诉前调解的，由</w:t>
      </w:r>
      <w:r w:rsidR="00CD0945" w:rsidRPr="00CD0945">
        <w:rPr>
          <w:rFonts w:ascii="仿宋" w:eastAsia="仿宋" w:hAnsi="仿宋" w:cs="仿宋" w:hint="eastAsia"/>
          <w:sz w:val="32"/>
          <w:szCs w:val="32"/>
        </w:rPr>
        <w:t>诉前调解案件承办人员</w:t>
      </w:r>
      <w:r w:rsidR="008648CA">
        <w:rPr>
          <w:rFonts w:ascii="仿宋" w:eastAsia="仿宋" w:hAnsi="仿宋" w:cs="仿宋"/>
          <w:sz w:val="32"/>
          <w:szCs w:val="32"/>
        </w:rPr>
        <w:t>继续调解</w:t>
      </w:r>
      <w:r w:rsidR="008648CA">
        <w:rPr>
          <w:rFonts w:ascii="仿宋" w:eastAsia="仿宋" w:hAnsi="仿宋" w:cs="仿宋" w:hint="eastAsia"/>
          <w:sz w:val="32"/>
          <w:szCs w:val="32"/>
        </w:rPr>
        <w:t>，诉前调解成功的，依法出具法律文书。</w:t>
      </w:r>
      <w:r w:rsidR="008B64F7">
        <w:rPr>
          <w:rFonts w:ascii="仿宋" w:eastAsia="仿宋" w:hAnsi="仿宋" w:cs="仿宋"/>
          <w:sz w:val="32"/>
          <w:szCs w:val="32"/>
        </w:rPr>
        <w:t>不同意继续调解并坚持起诉的，</w:t>
      </w:r>
      <w:r w:rsidR="008648CA" w:rsidRPr="008648CA">
        <w:rPr>
          <w:rFonts w:ascii="仿宋" w:eastAsia="仿宋" w:hAnsi="仿宋" w:cs="仿宋" w:hint="eastAsia"/>
          <w:sz w:val="32"/>
          <w:szCs w:val="32"/>
        </w:rPr>
        <w:t>承办法官、</w:t>
      </w:r>
      <w:r w:rsidR="008648CA">
        <w:rPr>
          <w:rFonts w:ascii="仿宋" w:eastAsia="仿宋" w:hAnsi="仿宋" w:cs="仿宋" w:hint="eastAsia"/>
          <w:sz w:val="32"/>
          <w:szCs w:val="32"/>
        </w:rPr>
        <w:t>指导法官或调解组织应当将全案调解材料连同鉴定材料复制件一并移交</w:t>
      </w:r>
      <w:r w:rsidR="008648CA" w:rsidRPr="008648CA">
        <w:rPr>
          <w:rFonts w:ascii="仿宋" w:eastAsia="仿宋" w:hAnsi="仿宋" w:cs="仿宋" w:hint="eastAsia"/>
          <w:sz w:val="32"/>
          <w:szCs w:val="32"/>
        </w:rPr>
        <w:t>立案庭登记立案</w:t>
      </w:r>
      <w:r w:rsidR="00A143FB">
        <w:rPr>
          <w:rFonts w:ascii="仿宋" w:eastAsia="仿宋" w:hAnsi="仿宋" w:cs="仿宋" w:hint="eastAsia"/>
          <w:sz w:val="32"/>
          <w:szCs w:val="32"/>
        </w:rPr>
        <w:t>，</w:t>
      </w:r>
      <w:r w:rsidR="008C2CC4">
        <w:rPr>
          <w:rFonts w:ascii="仿宋" w:eastAsia="仿宋" w:hAnsi="仿宋" w:cs="仿宋" w:hint="eastAsia"/>
          <w:sz w:val="32"/>
          <w:szCs w:val="32"/>
        </w:rPr>
        <w:t>并</w:t>
      </w:r>
      <w:r w:rsidR="00A143FB">
        <w:rPr>
          <w:rFonts w:ascii="仿宋" w:eastAsia="仿宋" w:hAnsi="仿宋" w:cs="仿宋" w:hint="eastAsia"/>
          <w:sz w:val="32"/>
          <w:szCs w:val="32"/>
        </w:rPr>
        <w:t>由</w:t>
      </w:r>
      <w:r w:rsidR="00363B71">
        <w:rPr>
          <w:rFonts w:ascii="仿宋" w:eastAsia="仿宋" w:hAnsi="仿宋" w:cs="仿宋" w:hint="eastAsia"/>
          <w:sz w:val="32"/>
          <w:szCs w:val="32"/>
        </w:rPr>
        <w:t>负责办理诉前鉴定工作的法官进行</w:t>
      </w:r>
      <w:r w:rsidR="00CC772C">
        <w:rPr>
          <w:rFonts w:ascii="仿宋" w:eastAsia="仿宋" w:hAnsi="仿宋" w:cs="仿宋" w:hint="eastAsia"/>
          <w:sz w:val="32"/>
          <w:szCs w:val="32"/>
        </w:rPr>
        <w:t>审理</w:t>
      </w:r>
      <w:r w:rsidR="00621333">
        <w:rPr>
          <w:rFonts w:ascii="仿宋" w:eastAsia="仿宋" w:hAnsi="仿宋" w:cs="仿宋" w:hint="eastAsia"/>
          <w:sz w:val="32"/>
          <w:szCs w:val="32"/>
        </w:rPr>
        <w:t>，</w:t>
      </w:r>
      <w:bookmarkStart w:id="4" w:name="OLE_LINK6"/>
      <w:bookmarkStart w:id="5" w:name="OLE_LINK7"/>
      <w:r w:rsidR="00621333">
        <w:rPr>
          <w:rFonts w:ascii="仿宋" w:eastAsia="仿宋" w:hAnsi="仿宋" w:cs="仿宋" w:hint="eastAsia"/>
          <w:sz w:val="32"/>
          <w:szCs w:val="32"/>
        </w:rPr>
        <w:t>该法官不再参加本轮随机</w:t>
      </w:r>
      <w:r w:rsidR="00A143FB">
        <w:rPr>
          <w:rFonts w:ascii="仿宋" w:eastAsia="仿宋" w:hAnsi="仿宋" w:cs="仿宋" w:hint="eastAsia"/>
          <w:sz w:val="32"/>
          <w:szCs w:val="32"/>
        </w:rPr>
        <w:t>选定</w:t>
      </w:r>
      <w:bookmarkEnd w:id="4"/>
      <w:bookmarkEnd w:id="5"/>
      <w:r w:rsidR="008648CA" w:rsidRPr="008648CA">
        <w:rPr>
          <w:rFonts w:ascii="仿宋" w:eastAsia="仿宋" w:hAnsi="仿宋" w:cs="仿宋" w:hint="eastAsia"/>
          <w:sz w:val="32"/>
          <w:szCs w:val="32"/>
        </w:rPr>
        <w:t>。</w:t>
      </w:r>
    </w:p>
    <w:p w:rsidR="00AC587C" w:rsidRDefault="00813A47" w:rsidP="0004176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第二十</w:t>
      </w:r>
      <w:r w:rsidR="00F4744E">
        <w:rPr>
          <w:rFonts w:ascii="仿宋" w:eastAsia="仿宋" w:hAnsi="仿宋" w:cs="仿宋" w:hint="eastAsia"/>
          <w:sz w:val="32"/>
          <w:szCs w:val="32"/>
        </w:rPr>
        <w:t>五</w:t>
      </w:r>
      <w:r w:rsidR="00F742D2">
        <w:rPr>
          <w:rFonts w:ascii="仿宋" w:eastAsia="仿宋" w:hAnsi="仿宋" w:cs="仿宋" w:hint="eastAsia"/>
          <w:sz w:val="32"/>
          <w:szCs w:val="32"/>
        </w:rPr>
        <w:t xml:space="preserve">条 </w:t>
      </w:r>
      <w:r w:rsidR="00AC587C">
        <w:rPr>
          <w:rFonts w:ascii="仿宋" w:eastAsia="仿宋" w:hAnsi="仿宋" w:cs="仿宋" w:hint="eastAsia"/>
          <w:sz w:val="32"/>
          <w:szCs w:val="32"/>
        </w:rPr>
        <w:t>当事人以诉前鉴定意见书作为证据向法院申请诉讼立案的，应当在三日内立案</w:t>
      </w:r>
      <w:r w:rsidR="00B8296B">
        <w:rPr>
          <w:rFonts w:ascii="仿宋" w:eastAsia="仿宋" w:hAnsi="仿宋" w:cs="仿宋" w:hint="eastAsia"/>
          <w:sz w:val="32"/>
          <w:szCs w:val="32"/>
        </w:rPr>
        <w:t>并</w:t>
      </w:r>
      <w:r w:rsidR="00AC587C">
        <w:rPr>
          <w:rFonts w:ascii="仿宋" w:eastAsia="仿宋" w:hAnsi="仿宋" w:cs="仿宋" w:hint="eastAsia"/>
          <w:sz w:val="32"/>
          <w:szCs w:val="32"/>
        </w:rPr>
        <w:t>移送</w:t>
      </w:r>
      <w:r w:rsidR="00542B94">
        <w:rPr>
          <w:rFonts w:ascii="仿宋" w:eastAsia="仿宋" w:hAnsi="仿宋" w:cs="仿宋" w:hint="eastAsia"/>
          <w:sz w:val="32"/>
          <w:szCs w:val="32"/>
        </w:rPr>
        <w:t>负责</w:t>
      </w:r>
      <w:r w:rsidR="00AC587C">
        <w:rPr>
          <w:rFonts w:ascii="仿宋" w:eastAsia="仿宋" w:hAnsi="仿宋" w:cs="仿宋" w:hint="eastAsia"/>
          <w:sz w:val="32"/>
          <w:szCs w:val="32"/>
        </w:rPr>
        <w:t>诉前</w:t>
      </w:r>
      <w:r w:rsidR="00580073">
        <w:rPr>
          <w:rFonts w:ascii="仿宋" w:eastAsia="仿宋" w:hAnsi="仿宋" w:cs="仿宋" w:hint="eastAsia"/>
          <w:sz w:val="32"/>
          <w:szCs w:val="32"/>
        </w:rPr>
        <w:t>鉴定</w:t>
      </w:r>
      <w:r w:rsidR="00542B94">
        <w:rPr>
          <w:rFonts w:ascii="仿宋" w:eastAsia="仿宋" w:hAnsi="仿宋" w:cs="仿宋" w:hint="eastAsia"/>
          <w:sz w:val="32"/>
          <w:szCs w:val="32"/>
        </w:rPr>
        <w:t>工作的法官进行审理，该法官不再参加本轮随机选定</w:t>
      </w:r>
      <w:r w:rsidR="00EA73D0">
        <w:rPr>
          <w:rFonts w:ascii="仿宋" w:eastAsia="仿宋" w:hAnsi="仿宋" w:cs="仿宋" w:hint="eastAsia"/>
          <w:sz w:val="32"/>
          <w:szCs w:val="32"/>
        </w:rPr>
        <w:t>。</w:t>
      </w:r>
    </w:p>
    <w:p w:rsidR="00302F1C" w:rsidRDefault="008B64F7" w:rsidP="0004176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十</w:t>
      </w:r>
      <w:bookmarkStart w:id="6" w:name="_GoBack"/>
      <w:bookmarkEnd w:id="6"/>
      <w:r>
        <w:rPr>
          <w:rFonts w:ascii="黑体" w:eastAsia="黑体" w:hAnsi="黑体" w:cs="黑体" w:hint="eastAsia"/>
          <w:sz w:val="32"/>
          <w:szCs w:val="32"/>
        </w:rPr>
        <w:t>、诉前鉴定的</w:t>
      </w:r>
      <w:r w:rsidR="00C616BF">
        <w:rPr>
          <w:rFonts w:ascii="黑体" w:eastAsia="黑体" w:hAnsi="黑体" w:cs="黑体" w:hint="eastAsia"/>
          <w:sz w:val="32"/>
          <w:szCs w:val="32"/>
        </w:rPr>
        <w:t>效力和</w:t>
      </w:r>
      <w:r>
        <w:rPr>
          <w:rFonts w:ascii="黑体" w:eastAsia="黑体" w:hAnsi="黑体" w:cs="黑体" w:hint="eastAsia"/>
          <w:sz w:val="32"/>
          <w:szCs w:val="32"/>
        </w:rPr>
        <w:t>重复提起</w:t>
      </w:r>
    </w:p>
    <w:p w:rsidR="008A1478" w:rsidRDefault="008A1478" w:rsidP="0004176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w:t>
      </w:r>
      <w:r w:rsidR="00AA3EDA">
        <w:rPr>
          <w:rFonts w:ascii="仿宋" w:eastAsia="仿宋" w:hAnsi="仿宋" w:cs="仿宋" w:hint="eastAsia"/>
          <w:sz w:val="32"/>
          <w:szCs w:val="32"/>
        </w:rPr>
        <w:t>二十六</w:t>
      </w:r>
      <w:r>
        <w:rPr>
          <w:rFonts w:ascii="仿宋" w:eastAsia="仿宋" w:hAnsi="仿宋" w:cs="仿宋" w:hint="eastAsia"/>
          <w:sz w:val="32"/>
          <w:szCs w:val="32"/>
        </w:rPr>
        <w:t>条 当</w:t>
      </w:r>
      <w:r w:rsidR="00226EAF">
        <w:rPr>
          <w:rFonts w:ascii="仿宋" w:eastAsia="仿宋" w:hAnsi="仿宋" w:cs="仿宋" w:hint="eastAsia"/>
          <w:sz w:val="32"/>
          <w:szCs w:val="32"/>
        </w:rPr>
        <w:t>事人在收到法院送达的《诉前鉴定告知书》并填写提交了《诉前鉴定申请</w:t>
      </w:r>
      <w:r>
        <w:rPr>
          <w:rFonts w:ascii="仿宋" w:eastAsia="仿宋" w:hAnsi="仿宋" w:cs="仿宋" w:hint="eastAsia"/>
          <w:sz w:val="32"/>
          <w:szCs w:val="32"/>
        </w:rPr>
        <w:t>书》后，依据</w:t>
      </w:r>
      <w:bookmarkStart w:id="7" w:name="OLE_LINK1"/>
      <w:r>
        <w:rPr>
          <w:rFonts w:ascii="仿宋" w:eastAsia="仿宋" w:hAnsi="仿宋" w:cs="仿宋" w:hint="eastAsia"/>
          <w:sz w:val="32"/>
          <w:szCs w:val="32"/>
        </w:rPr>
        <w:t>《最高人民法院关于民事诉讼证据的若干规定》第三十四条第一款</w:t>
      </w:r>
      <w:bookmarkEnd w:id="7"/>
      <w:r>
        <w:rPr>
          <w:rFonts w:ascii="仿宋" w:eastAsia="仿宋" w:hAnsi="仿宋" w:cs="仿宋" w:hint="eastAsia"/>
          <w:sz w:val="32"/>
          <w:szCs w:val="32"/>
        </w:rPr>
        <w:t>的规</w:t>
      </w:r>
      <w:r w:rsidR="008626B2">
        <w:rPr>
          <w:rFonts w:ascii="仿宋" w:eastAsia="仿宋" w:hAnsi="仿宋" w:cs="仿宋" w:hint="eastAsia"/>
          <w:sz w:val="32"/>
          <w:szCs w:val="32"/>
        </w:rPr>
        <w:lastRenderedPageBreak/>
        <w:t>定参加了鉴定材料的</w:t>
      </w:r>
      <w:r>
        <w:rPr>
          <w:rFonts w:ascii="仿宋" w:eastAsia="仿宋" w:hAnsi="仿宋" w:cs="仿宋" w:hint="eastAsia"/>
          <w:sz w:val="32"/>
          <w:szCs w:val="32"/>
        </w:rPr>
        <w:t>质证</w:t>
      </w:r>
      <w:r w:rsidR="008626B2">
        <w:rPr>
          <w:rFonts w:ascii="仿宋" w:eastAsia="仿宋" w:hAnsi="仿宋" w:cs="仿宋" w:hint="eastAsia"/>
          <w:sz w:val="32"/>
          <w:szCs w:val="32"/>
        </w:rPr>
        <w:t>程序</w:t>
      </w:r>
      <w:r>
        <w:rPr>
          <w:rFonts w:ascii="仿宋" w:eastAsia="仿宋" w:hAnsi="仿宋" w:cs="仿宋" w:hint="eastAsia"/>
          <w:sz w:val="32"/>
          <w:szCs w:val="32"/>
        </w:rPr>
        <w:t>，但</w:t>
      </w:r>
      <w:r w:rsidR="008E55E2">
        <w:rPr>
          <w:rFonts w:ascii="仿宋" w:eastAsia="仿宋" w:hAnsi="仿宋" w:cs="仿宋" w:hint="eastAsia"/>
          <w:sz w:val="32"/>
          <w:szCs w:val="32"/>
        </w:rPr>
        <w:t>无正当理由拒</w:t>
      </w:r>
      <w:r>
        <w:rPr>
          <w:rFonts w:ascii="仿宋" w:eastAsia="仿宋" w:hAnsi="仿宋" w:cs="仿宋" w:hint="eastAsia"/>
          <w:sz w:val="32"/>
          <w:szCs w:val="32"/>
        </w:rPr>
        <w:t>不参加后续鉴定机构的选定以及其他与鉴定程序相关的鉴定活动，承办法官或指导法官、司法技术部门均应记入笔录，并依据《最高人民法院关于民事诉讼证据的若干规定》第三十二条的规定继续完成鉴定工作，当事人在诉讼中不得以鉴定意见是单方鉴定意见为理由提出重新鉴定申请。</w:t>
      </w:r>
    </w:p>
    <w:p w:rsidR="00C616BF" w:rsidRDefault="00997DCC" w:rsidP="0004176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第二十七条 </w:t>
      </w:r>
      <w:r w:rsidR="00C616BF">
        <w:rPr>
          <w:rFonts w:ascii="仿宋" w:eastAsia="仿宋" w:hAnsi="仿宋" w:cs="仿宋" w:hint="eastAsia"/>
          <w:sz w:val="32"/>
          <w:szCs w:val="32"/>
        </w:rPr>
        <w:t>诉前鉴定程序严格按照诉中鉴定程序办理，除有《最高人民法院</w:t>
      </w:r>
      <w:r w:rsidR="001F5C12">
        <w:rPr>
          <w:rFonts w:ascii="仿宋" w:eastAsia="仿宋" w:hAnsi="仿宋" w:cs="仿宋" w:hint="eastAsia"/>
          <w:sz w:val="32"/>
          <w:szCs w:val="32"/>
        </w:rPr>
        <w:t>关于</w:t>
      </w:r>
      <w:r w:rsidR="00C616BF">
        <w:rPr>
          <w:rFonts w:ascii="仿宋" w:eastAsia="仿宋" w:hAnsi="仿宋" w:cs="仿宋" w:hint="eastAsia"/>
          <w:sz w:val="32"/>
          <w:szCs w:val="32"/>
        </w:rPr>
        <w:t>民事诉讼证据的若干规定》第四十条规定的情形外，诉前鉴定意见与诉中鉴定意见具有同样的法律效力，不因其发生在诉前而否定其在诉讼中的证据效力。</w:t>
      </w:r>
    </w:p>
    <w:p w:rsidR="00302F1C" w:rsidRDefault="0051510E" w:rsidP="00041765">
      <w:pPr>
        <w:spacing w:line="560" w:lineRule="exact"/>
        <w:ind w:firstLineChars="200" w:firstLine="640"/>
        <w:rPr>
          <w:rFonts w:ascii="仿宋" w:eastAsia="仿宋" w:hAnsi="仿宋" w:cs="仿宋"/>
          <w:sz w:val="32"/>
          <w:szCs w:val="32"/>
        </w:rPr>
      </w:pPr>
      <w:r>
        <w:rPr>
          <w:rFonts w:ascii="仿宋" w:eastAsia="仿宋" w:hAnsi="仿宋" w:cs="仿宋"/>
          <w:sz w:val="32"/>
          <w:szCs w:val="32"/>
        </w:rPr>
        <w:t>第</w:t>
      </w:r>
      <w:r>
        <w:rPr>
          <w:rFonts w:ascii="仿宋" w:eastAsia="仿宋" w:hAnsi="仿宋" w:cs="仿宋" w:hint="eastAsia"/>
          <w:sz w:val="32"/>
          <w:szCs w:val="32"/>
        </w:rPr>
        <w:t>二十</w:t>
      </w:r>
      <w:r w:rsidR="008538EB">
        <w:rPr>
          <w:rFonts w:ascii="仿宋" w:eastAsia="仿宋" w:hAnsi="仿宋" w:cs="仿宋" w:hint="eastAsia"/>
          <w:sz w:val="32"/>
          <w:szCs w:val="32"/>
        </w:rPr>
        <w:t>八</w:t>
      </w:r>
      <w:r w:rsidR="008B64F7">
        <w:rPr>
          <w:rFonts w:ascii="仿宋" w:eastAsia="仿宋" w:hAnsi="仿宋" w:cs="仿宋"/>
          <w:sz w:val="32"/>
          <w:szCs w:val="32"/>
        </w:rPr>
        <w:t>条 当事人无正当理由就同一事项重复提出鉴定申请的，法院不予准许。</w:t>
      </w:r>
    </w:p>
    <w:p w:rsidR="00302F1C" w:rsidRDefault="008B64F7" w:rsidP="00041765">
      <w:pPr>
        <w:spacing w:line="560" w:lineRule="exact"/>
        <w:ind w:firstLineChars="200" w:firstLine="640"/>
        <w:rPr>
          <w:rFonts w:ascii="仿宋" w:eastAsia="仿宋" w:hAnsi="仿宋" w:cs="仿宋"/>
          <w:sz w:val="32"/>
          <w:szCs w:val="32"/>
        </w:rPr>
      </w:pPr>
      <w:r>
        <w:rPr>
          <w:rFonts w:ascii="仿宋" w:eastAsia="仿宋" w:hAnsi="仿宋" w:cs="仿宋"/>
          <w:sz w:val="32"/>
          <w:szCs w:val="32"/>
        </w:rPr>
        <w:t>第</w:t>
      </w:r>
      <w:r w:rsidR="0051510E">
        <w:rPr>
          <w:rFonts w:ascii="仿宋" w:eastAsia="仿宋" w:hAnsi="仿宋" w:cs="仿宋" w:hint="eastAsia"/>
          <w:sz w:val="32"/>
          <w:szCs w:val="32"/>
        </w:rPr>
        <w:t>二十</w:t>
      </w:r>
      <w:r w:rsidR="00A74917">
        <w:rPr>
          <w:rFonts w:ascii="仿宋" w:eastAsia="仿宋" w:hAnsi="仿宋" w:cs="仿宋" w:hint="eastAsia"/>
          <w:sz w:val="32"/>
          <w:szCs w:val="32"/>
        </w:rPr>
        <w:t>九</w:t>
      </w:r>
      <w:r>
        <w:rPr>
          <w:rFonts w:ascii="仿宋" w:eastAsia="仿宋" w:hAnsi="仿宋" w:cs="仿宋"/>
          <w:sz w:val="32"/>
          <w:szCs w:val="32"/>
        </w:rPr>
        <w:t>条 法院对于当事人恶意利用诉前鉴定拖延诉前调解时间、影响正常诉讼秩序的行为，依法予以规制，并作为审查当事人在诉讼过程中再次提出委托鉴定申请的重要参考。</w:t>
      </w:r>
    </w:p>
    <w:p w:rsidR="00404EF8" w:rsidRDefault="00141F08" w:rsidP="0004176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第三十条 </w:t>
      </w:r>
      <w:r w:rsidR="00404EF8">
        <w:rPr>
          <w:rFonts w:ascii="仿宋" w:eastAsia="仿宋" w:hAnsi="仿宋" w:cs="仿宋" w:hint="eastAsia"/>
          <w:sz w:val="32"/>
          <w:szCs w:val="32"/>
        </w:rPr>
        <w:t>诉前鉴定的</w:t>
      </w:r>
      <w:r w:rsidR="00C616BF">
        <w:rPr>
          <w:rFonts w:ascii="仿宋" w:eastAsia="仿宋" w:hAnsi="仿宋" w:cs="仿宋" w:hint="eastAsia"/>
          <w:sz w:val="32"/>
          <w:szCs w:val="32"/>
        </w:rPr>
        <w:t>鉴定</w:t>
      </w:r>
      <w:r w:rsidR="00404EF8">
        <w:rPr>
          <w:rFonts w:ascii="仿宋" w:eastAsia="仿宋" w:hAnsi="仿宋" w:cs="仿宋" w:hint="eastAsia"/>
          <w:sz w:val="32"/>
          <w:szCs w:val="32"/>
        </w:rPr>
        <w:t>意见书仅限用于解决本次纠纷的诉讼、调解、和解时使用，不得用于其他用途。</w:t>
      </w:r>
    </w:p>
    <w:p w:rsidR="00404EF8" w:rsidRDefault="00904B51" w:rsidP="0004176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第三十一条</w:t>
      </w:r>
      <w:r w:rsidR="005C4386">
        <w:rPr>
          <w:rFonts w:ascii="仿宋" w:eastAsia="仿宋" w:hAnsi="仿宋" w:cs="仿宋" w:hint="eastAsia"/>
          <w:sz w:val="32"/>
          <w:szCs w:val="32"/>
        </w:rPr>
        <w:t xml:space="preserve"> </w:t>
      </w:r>
      <w:r w:rsidR="00404EF8">
        <w:rPr>
          <w:rFonts w:ascii="仿宋" w:eastAsia="仿宋" w:hAnsi="仿宋" w:cs="仿宋" w:hint="eastAsia"/>
          <w:sz w:val="32"/>
          <w:szCs w:val="32"/>
        </w:rPr>
        <w:t>执行前的评估、审计参照本办法执行。</w:t>
      </w:r>
    </w:p>
    <w:bookmarkEnd w:id="0"/>
    <w:bookmarkEnd w:id="1"/>
    <w:p w:rsidR="00302F1C" w:rsidRDefault="008B64F7" w:rsidP="00041765">
      <w:pPr>
        <w:spacing w:line="560" w:lineRule="exact"/>
        <w:ind w:firstLineChars="200" w:firstLine="640"/>
        <w:rPr>
          <w:rFonts w:ascii="仿宋" w:eastAsia="仿宋" w:hAnsi="仿宋" w:cs="仿宋"/>
          <w:sz w:val="32"/>
          <w:szCs w:val="32"/>
        </w:rPr>
      </w:pPr>
      <w:r>
        <w:rPr>
          <w:rFonts w:ascii="仿宋" w:eastAsia="仿宋" w:hAnsi="仿宋" w:cs="仿宋"/>
          <w:sz w:val="32"/>
          <w:szCs w:val="32"/>
        </w:rPr>
        <w:t>第</w:t>
      </w:r>
      <w:r w:rsidR="005C4386">
        <w:rPr>
          <w:rFonts w:ascii="仿宋" w:eastAsia="仿宋" w:hAnsi="仿宋" w:cs="仿宋" w:hint="eastAsia"/>
          <w:sz w:val="32"/>
          <w:szCs w:val="32"/>
        </w:rPr>
        <w:t>三</w:t>
      </w:r>
      <w:r>
        <w:rPr>
          <w:rFonts w:ascii="仿宋" w:eastAsia="仿宋" w:hAnsi="仿宋" w:cs="仿宋"/>
          <w:sz w:val="32"/>
          <w:szCs w:val="32"/>
        </w:rPr>
        <w:t>十</w:t>
      </w:r>
      <w:r w:rsidR="0051510E">
        <w:rPr>
          <w:rFonts w:ascii="仿宋" w:eastAsia="仿宋" w:hAnsi="仿宋" w:cs="仿宋" w:hint="eastAsia"/>
          <w:sz w:val="32"/>
          <w:szCs w:val="32"/>
        </w:rPr>
        <w:t>二</w:t>
      </w:r>
      <w:r>
        <w:rPr>
          <w:rFonts w:ascii="仿宋" w:eastAsia="仿宋" w:hAnsi="仿宋" w:cs="仿宋"/>
          <w:sz w:val="32"/>
          <w:szCs w:val="32"/>
        </w:rPr>
        <w:t>条 本</w:t>
      </w:r>
      <w:r w:rsidR="00FA1B0C">
        <w:rPr>
          <w:rFonts w:ascii="仿宋" w:eastAsia="仿宋" w:hAnsi="仿宋" w:cs="仿宋" w:hint="eastAsia"/>
          <w:sz w:val="32"/>
          <w:szCs w:val="32"/>
        </w:rPr>
        <w:t>办法</w:t>
      </w:r>
      <w:r>
        <w:rPr>
          <w:rFonts w:ascii="仿宋" w:eastAsia="仿宋" w:hAnsi="仿宋" w:cs="仿宋"/>
          <w:sz w:val="32"/>
          <w:szCs w:val="32"/>
        </w:rPr>
        <w:t>自202</w:t>
      </w:r>
      <w:r>
        <w:rPr>
          <w:rFonts w:ascii="仿宋" w:eastAsia="仿宋" w:hAnsi="仿宋" w:cs="仿宋" w:hint="eastAsia"/>
          <w:sz w:val="32"/>
          <w:szCs w:val="32"/>
        </w:rPr>
        <w:t>4</w:t>
      </w:r>
      <w:r>
        <w:rPr>
          <w:rFonts w:ascii="仿宋" w:eastAsia="仿宋" w:hAnsi="仿宋" w:cs="仿宋"/>
          <w:sz w:val="32"/>
          <w:szCs w:val="32"/>
        </w:rPr>
        <w:t>年</w:t>
      </w:r>
      <w:r w:rsidR="00985282">
        <w:rPr>
          <w:rFonts w:ascii="仿宋" w:eastAsia="仿宋" w:hAnsi="仿宋" w:cs="仿宋" w:hint="eastAsia"/>
          <w:sz w:val="32"/>
          <w:szCs w:val="32"/>
        </w:rPr>
        <w:t>5</w:t>
      </w:r>
      <w:r>
        <w:rPr>
          <w:rFonts w:ascii="仿宋" w:eastAsia="仿宋" w:hAnsi="仿宋" w:cs="仿宋"/>
          <w:sz w:val="32"/>
          <w:szCs w:val="32"/>
        </w:rPr>
        <w:t>月</w:t>
      </w:r>
      <w:r w:rsidR="00985282">
        <w:rPr>
          <w:rFonts w:ascii="仿宋" w:eastAsia="仿宋" w:hAnsi="仿宋" w:cs="仿宋" w:hint="eastAsia"/>
          <w:sz w:val="32"/>
          <w:szCs w:val="32"/>
        </w:rPr>
        <w:t>1</w:t>
      </w:r>
      <w:r>
        <w:rPr>
          <w:rFonts w:ascii="仿宋" w:eastAsia="仿宋" w:hAnsi="仿宋" w:cs="仿宋"/>
          <w:sz w:val="32"/>
          <w:szCs w:val="32"/>
        </w:rPr>
        <w:t>日起施行。</w:t>
      </w:r>
    </w:p>
    <w:p w:rsidR="00D130DC" w:rsidRDefault="00D130DC" w:rsidP="00041765">
      <w:pPr>
        <w:spacing w:line="560" w:lineRule="exact"/>
        <w:ind w:firstLineChars="200" w:firstLine="640"/>
        <w:rPr>
          <w:rFonts w:ascii="仿宋" w:eastAsia="仿宋" w:hAnsi="仿宋" w:cs="仿宋"/>
          <w:sz w:val="32"/>
          <w:szCs w:val="32"/>
        </w:rPr>
      </w:pPr>
    </w:p>
    <w:p w:rsidR="00D130DC" w:rsidRDefault="00D130DC" w:rsidP="00D130DC">
      <w:pPr>
        <w:spacing w:line="560" w:lineRule="exact"/>
        <w:ind w:firstLineChars="200" w:firstLine="640"/>
        <w:jc w:val="right"/>
        <w:rPr>
          <w:rFonts w:ascii="仿宋" w:eastAsia="仿宋" w:hAnsi="仿宋" w:cs="仿宋"/>
          <w:sz w:val="32"/>
          <w:szCs w:val="32"/>
        </w:rPr>
      </w:pPr>
    </w:p>
    <w:p w:rsidR="00D130DC" w:rsidRDefault="00D130DC" w:rsidP="00D130DC">
      <w:pPr>
        <w:spacing w:line="56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二〇二四年四月二十九日</w:t>
      </w:r>
    </w:p>
    <w:sectPr w:rsidR="00D130DC" w:rsidSect="00302F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404" w:rsidRDefault="00EB5404" w:rsidP="00114EE5">
      <w:r>
        <w:separator/>
      </w:r>
    </w:p>
  </w:endnote>
  <w:endnote w:type="continuationSeparator" w:id="1">
    <w:p w:rsidR="00EB5404" w:rsidRDefault="00EB5404" w:rsidP="00114E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404" w:rsidRDefault="00EB5404" w:rsidP="00114EE5">
      <w:r>
        <w:separator/>
      </w:r>
    </w:p>
  </w:footnote>
  <w:footnote w:type="continuationSeparator" w:id="1">
    <w:p w:rsidR="00EB5404" w:rsidRDefault="00EB5404" w:rsidP="00114E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g4ODUzN2Q1ZGYzYWM0ODJlZjQwZDhmNzdlNTNjYWEifQ=="/>
  </w:docVars>
  <w:rsids>
    <w:rsidRoot w:val="289F3591"/>
    <w:rsid w:val="0003558F"/>
    <w:rsid w:val="00041765"/>
    <w:rsid w:val="00046202"/>
    <w:rsid w:val="0006218B"/>
    <w:rsid w:val="0006403C"/>
    <w:rsid w:val="000678A8"/>
    <w:rsid w:val="000A560E"/>
    <w:rsid w:val="000B7E65"/>
    <w:rsid w:val="000C3CD1"/>
    <w:rsid w:val="000C47B0"/>
    <w:rsid w:val="000C6EA1"/>
    <w:rsid w:val="000D2FB8"/>
    <w:rsid w:val="000D50E9"/>
    <w:rsid w:val="000E067F"/>
    <w:rsid w:val="000F01AE"/>
    <w:rsid w:val="000F607C"/>
    <w:rsid w:val="000F64AF"/>
    <w:rsid w:val="001004BC"/>
    <w:rsid w:val="00102B66"/>
    <w:rsid w:val="001058A4"/>
    <w:rsid w:val="00106BB6"/>
    <w:rsid w:val="00114EE5"/>
    <w:rsid w:val="00141F08"/>
    <w:rsid w:val="00143F8B"/>
    <w:rsid w:val="0014768E"/>
    <w:rsid w:val="0015158F"/>
    <w:rsid w:val="00154B15"/>
    <w:rsid w:val="00156DBA"/>
    <w:rsid w:val="00181F50"/>
    <w:rsid w:val="00197F04"/>
    <w:rsid w:val="001A3690"/>
    <w:rsid w:val="001A36F1"/>
    <w:rsid w:val="001A7ED0"/>
    <w:rsid w:val="001C3A92"/>
    <w:rsid w:val="001D5991"/>
    <w:rsid w:val="001D6C57"/>
    <w:rsid w:val="001E232C"/>
    <w:rsid w:val="001F3A41"/>
    <w:rsid w:val="001F5C12"/>
    <w:rsid w:val="0022437A"/>
    <w:rsid w:val="002248AA"/>
    <w:rsid w:val="00226EAF"/>
    <w:rsid w:val="00232854"/>
    <w:rsid w:val="002344CB"/>
    <w:rsid w:val="002433A3"/>
    <w:rsid w:val="00260019"/>
    <w:rsid w:val="00260ECA"/>
    <w:rsid w:val="00264BA5"/>
    <w:rsid w:val="0027386C"/>
    <w:rsid w:val="0027472A"/>
    <w:rsid w:val="0027599A"/>
    <w:rsid w:val="002759D3"/>
    <w:rsid w:val="00281158"/>
    <w:rsid w:val="00285AEB"/>
    <w:rsid w:val="0029725A"/>
    <w:rsid w:val="002A318E"/>
    <w:rsid w:val="002B5E10"/>
    <w:rsid w:val="002B7D34"/>
    <w:rsid w:val="002C0430"/>
    <w:rsid w:val="002C426A"/>
    <w:rsid w:val="002E51E3"/>
    <w:rsid w:val="002E6537"/>
    <w:rsid w:val="002E78B4"/>
    <w:rsid w:val="002F430E"/>
    <w:rsid w:val="002F54CE"/>
    <w:rsid w:val="00302F1C"/>
    <w:rsid w:val="00307874"/>
    <w:rsid w:val="003173A2"/>
    <w:rsid w:val="00324235"/>
    <w:rsid w:val="00336855"/>
    <w:rsid w:val="0035290C"/>
    <w:rsid w:val="00355515"/>
    <w:rsid w:val="003576BD"/>
    <w:rsid w:val="00363B71"/>
    <w:rsid w:val="0037381C"/>
    <w:rsid w:val="00376F60"/>
    <w:rsid w:val="0038203A"/>
    <w:rsid w:val="003A5541"/>
    <w:rsid w:val="003A5FD7"/>
    <w:rsid w:val="003B62D5"/>
    <w:rsid w:val="003B64FA"/>
    <w:rsid w:val="003B79A8"/>
    <w:rsid w:val="003C4F20"/>
    <w:rsid w:val="003C6A71"/>
    <w:rsid w:val="003D3992"/>
    <w:rsid w:val="003D5E6A"/>
    <w:rsid w:val="003E1E27"/>
    <w:rsid w:val="003F2D2C"/>
    <w:rsid w:val="003F5544"/>
    <w:rsid w:val="003F6205"/>
    <w:rsid w:val="00403EA9"/>
    <w:rsid w:val="00404EF8"/>
    <w:rsid w:val="00435187"/>
    <w:rsid w:val="004363FD"/>
    <w:rsid w:val="004371ED"/>
    <w:rsid w:val="0044652F"/>
    <w:rsid w:val="0045237A"/>
    <w:rsid w:val="00457D46"/>
    <w:rsid w:val="00460F48"/>
    <w:rsid w:val="00461D68"/>
    <w:rsid w:val="00465DC2"/>
    <w:rsid w:val="00471121"/>
    <w:rsid w:val="004750CB"/>
    <w:rsid w:val="00475A9D"/>
    <w:rsid w:val="00481735"/>
    <w:rsid w:val="004A77FB"/>
    <w:rsid w:val="004C2A90"/>
    <w:rsid w:val="004C46B4"/>
    <w:rsid w:val="004D0375"/>
    <w:rsid w:val="004D5DEF"/>
    <w:rsid w:val="004D651B"/>
    <w:rsid w:val="004D7BD9"/>
    <w:rsid w:val="004E3308"/>
    <w:rsid w:val="004E6CEF"/>
    <w:rsid w:val="004F0376"/>
    <w:rsid w:val="004F28D2"/>
    <w:rsid w:val="004F439F"/>
    <w:rsid w:val="00504035"/>
    <w:rsid w:val="005055D1"/>
    <w:rsid w:val="00513386"/>
    <w:rsid w:val="0051510E"/>
    <w:rsid w:val="005233BB"/>
    <w:rsid w:val="00525D79"/>
    <w:rsid w:val="00526EDB"/>
    <w:rsid w:val="00534A51"/>
    <w:rsid w:val="00536CF9"/>
    <w:rsid w:val="00542B94"/>
    <w:rsid w:val="00542EB2"/>
    <w:rsid w:val="00543895"/>
    <w:rsid w:val="0054558A"/>
    <w:rsid w:val="00553E23"/>
    <w:rsid w:val="005544DE"/>
    <w:rsid w:val="00557DC7"/>
    <w:rsid w:val="005605C5"/>
    <w:rsid w:val="0056566B"/>
    <w:rsid w:val="005666D0"/>
    <w:rsid w:val="0057454E"/>
    <w:rsid w:val="00580073"/>
    <w:rsid w:val="005914C2"/>
    <w:rsid w:val="005943C4"/>
    <w:rsid w:val="005B1C8C"/>
    <w:rsid w:val="005C4386"/>
    <w:rsid w:val="005D0CAA"/>
    <w:rsid w:val="005E6B92"/>
    <w:rsid w:val="00600537"/>
    <w:rsid w:val="006051AB"/>
    <w:rsid w:val="006079C4"/>
    <w:rsid w:val="00621333"/>
    <w:rsid w:val="00622015"/>
    <w:rsid w:val="00623C60"/>
    <w:rsid w:val="00627F4C"/>
    <w:rsid w:val="006319C9"/>
    <w:rsid w:val="00631E0C"/>
    <w:rsid w:val="00651AEF"/>
    <w:rsid w:val="0066555F"/>
    <w:rsid w:val="006743BB"/>
    <w:rsid w:val="00687394"/>
    <w:rsid w:val="00692C3E"/>
    <w:rsid w:val="006936D9"/>
    <w:rsid w:val="006A2B41"/>
    <w:rsid w:val="006A53B2"/>
    <w:rsid w:val="006B038C"/>
    <w:rsid w:val="006B6E85"/>
    <w:rsid w:val="006C25CA"/>
    <w:rsid w:val="006C409C"/>
    <w:rsid w:val="006D1A65"/>
    <w:rsid w:val="006D2228"/>
    <w:rsid w:val="006E256C"/>
    <w:rsid w:val="006E3430"/>
    <w:rsid w:val="006F24E8"/>
    <w:rsid w:val="006F3F22"/>
    <w:rsid w:val="006F5F91"/>
    <w:rsid w:val="00701702"/>
    <w:rsid w:val="00706700"/>
    <w:rsid w:val="00706AEB"/>
    <w:rsid w:val="00707098"/>
    <w:rsid w:val="0070775C"/>
    <w:rsid w:val="00713175"/>
    <w:rsid w:val="007133C1"/>
    <w:rsid w:val="0071419D"/>
    <w:rsid w:val="0072633B"/>
    <w:rsid w:val="00727C79"/>
    <w:rsid w:val="007417F1"/>
    <w:rsid w:val="00760A89"/>
    <w:rsid w:val="00762D8F"/>
    <w:rsid w:val="00776AF0"/>
    <w:rsid w:val="00777027"/>
    <w:rsid w:val="0078126C"/>
    <w:rsid w:val="00786045"/>
    <w:rsid w:val="007A4D1C"/>
    <w:rsid w:val="007A5847"/>
    <w:rsid w:val="007A75D6"/>
    <w:rsid w:val="007B2F28"/>
    <w:rsid w:val="007B3FD4"/>
    <w:rsid w:val="007B4352"/>
    <w:rsid w:val="007B4B69"/>
    <w:rsid w:val="007B58CB"/>
    <w:rsid w:val="007C291E"/>
    <w:rsid w:val="007C45D6"/>
    <w:rsid w:val="007C6819"/>
    <w:rsid w:val="007D38E3"/>
    <w:rsid w:val="007D72C7"/>
    <w:rsid w:val="007F0012"/>
    <w:rsid w:val="0081036E"/>
    <w:rsid w:val="00810630"/>
    <w:rsid w:val="00810F98"/>
    <w:rsid w:val="00813A47"/>
    <w:rsid w:val="00823AD3"/>
    <w:rsid w:val="00824B63"/>
    <w:rsid w:val="008271FF"/>
    <w:rsid w:val="00827D22"/>
    <w:rsid w:val="0083049B"/>
    <w:rsid w:val="008471F5"/>
    <w:rsid w:val="00852470"/>
    <w:rsid w:val="008538EB"/>
    <w:rsid w:val="00857F6C"/>
    <w:rsid w:val="00860EA4"/>
    <w:rsid w:val="008626B2"/>
    <w:rsid w:val="008626D8"/>
    <w:rsid w:val="008644FE"/>
    <w:rsid w:val="008648CA"/>
    <w:rsid w:val="00865628"/>
    <w:rsid w:val="00865A3E"/>
    <w:rsid w:val="00870121"/>
    <w:rsid w:val="00871F58"/>
    <w:rsid w:val="00874166"/>
    <w:rsid w:val="008816D1"/>
    <w:rsid w:val="0088587D"/>
    <w:rsid w:val="00891C22"/>
    <w:rsid w:val="00894BE2"/>
    <w:rsid w:val="00897C74"/>
    <w:rsid w:val="008A1478"/>
    <w:rsid w:val="008A3E53"/>
    <w:rsid w:val="008B3EE6"/>
    <w:rsid w:val="008B4EEE"/>
    <w:rsid w:val="008B64F7"/>
    <w:rsid w:val="008B721B"/>
    <w:rsid w:val="008C2CC4"/>
    <w:rsid w:val="008E43C9"/>
    <w:rsid w:val="008E55E2"/>
    <w:rsid w:val="008F4545"/>
    <w:rsid w:val="008F5727"/>
    <w:rsid w:val="00904B51"/>
    <w:rsid w:val="00905D6D"/>
    <w:rsid w:val="009147E3"/>
    <w:rsid w:val="0091601F"/>
    <w:rsid w:val="00920531"/>
    <w:rsid w:val="009218DD"/>
    <w:rsid w:val="0092250D"/>
    <w:rsid w:val="00923074"/>
    <w:rsid w:val="009275D8"/>
    <w:rsid w:val="0094657B"/>
    <w:rsid w:val="00953F84"/>
    <w:rsid w:val="00965309"/>
    <w:rsid w:val="0097532D"/>
    <w:rsid w:val="00975903"/>
    <w:rsid w:val="009842ED"/>
    <w:rsid w:val="00985282"/>
    <w:rsid w:val="00997BB3"/>
    <w:rsid w:val="00997DCC"/>
    <w:rsid w:val="009A43A4"/>
    <w:rsid w:val="009A665D"/>
    <w:rsid w:val="009B0BA7"/>
    <w:rsid w:val="009C3FC4"/>
    <w:rsid w:val="009D495A"/>
    <w:rsid w:val="009D601A"/>
    <w:rsid w:val="009E4753"/>
    <w:rsid w:val="009F0DCC"/>
    <w:rsid w:val="009F18BB"/>
    <w:rsid w:val="009F45C1"/>
    <w:rsid w:val="00A00B2F"/>
    <w:rsid w:val="00A03CD2"/>
    <w:rsid w:val="00A03DF9"/>
    <w:rsid w:val="00A077B3"/>
    <w:rsid w:val="00A07C69"/>
    <w:rsid w:val="00A12811"/>
    <w:rsid w:val="00A143FB"/>
    <w:rsid w:val="00A17F80"/>
    <w:rsid w:val="00A208D5"/>
    <w:rsid w:val="00A22B52"/>
    <w:rsid w:val="00A30255"/>
    <w:rsid w:val="00A52093"/>
    <w:rsid w:val="00A55166"/>
    <w:rsid w:val="00A559D9"/>
    <w:rsid w:val="00A61B52"/>
    <w:rsid w:val="00A74917"/>
    <w:rsid w:val="00A85F50"/>
    <w:rsid w:val="00A92358"/>
    <w:rsid w:val="00AA371C"/>
    <w:rsid w:val="00AA3EDA"/>
    <w:rsid w:val="00AB0319"/>
    <w:rsid w:val="00AB1D8B"/>
    <w:rsid w:val="00AC0056"/>
    <w:rsid w:val="00AC082C"/>
    <w:rsid w:val="00AC587C"/>
    <w:rsid w:val="00AC5B21"/>
    <w:rsid w:val="00AC6957"/>
    <w:rsid w:val="00AD1678"/>
    <w:rsid w:val="00AD26D6"/>
    <w:rsid w:val="00AD5330"/>
    <w:rsid w:val="00AE590B"/>
    <w:rsid w:val="00AF05D1"/>
    <w:rsid w:val="00AF78AF"/>
    <w:rsid w:val="00B0158B"/>
    <w:rsid w:val="00B02F47"/>
    <w:rsid w:val="00B05B28"/>
    <w:rsid w:val="00B07299"/>
    <w:rsid w:val="00B16119"/>
    <w:rsid w:val="00B166BD"/>
    <w:rsid w:val="00B25E9F"/>
    <w:rsid w:val="00B26088"/>
    <w:rsid w:val="00B41BC8"/>
    <w:rsid w:val="00B43FF6"/>
    <w:rsid w:val="00B50AFC"/>
    <w:rsid w:val="00B56951"/>
    <w:rsid w:val="00B5751D"/>
    <w:rsid w:val="00B61FF6"/>
    <w:rsid w:val="00B7338E"/>
    <w:rsid w:val="00B74BB7"/>
    <w:rsid w:val="00B77313"/>
    <w:rsid w:val="00B77BEE"/>
    <w:rsid w:val="00B80858"/>
    <w:rsid w:val="00B8296B"/>
    <w:rsid w:val="00B82B2C"/>
    <w:rsid w:val="00B856F1"/>
    <w:rsid w:val="00BA79D8"/>
    <w:rsid w:val="00BC0E6C"/>
    <w:rsid w:val="00BC48E9"/>
    <w:rsid w:val="00BC696B"/>
    <w:rsid w:val="00BC7849"/>
    <w:rsid w:val="00BE0429"/>
    <w:rsid w:val="00BE0831"/>
    <w:rsid w:val="00BF4FCB"/>
    <w:rsid w:val="00C0590A"/>
    <w:rsid w:val="00C1208E"/>
    <w:rsid w:val="00C13BF9"/>
    <w:rsid w:val="00C22F81"/>
    <w:rsid w:val="00C259AA"/>
    <w:rsid w:val="00C616BF"/>
    <w:rsid w:val="00C87E99"/>
    <w:rsid w:val="00C92F7F"/>
    <w:rsid w:val="00C93695"/>
    <w:rsid w:val="00C9434E"/>
    <w:rsid w:val="00CA7F7F"/>
    <w:rsid w:val="00CB3A55"/>
    <w:rsid w:val="00CC2C5D"/>
    <w:rsid w:val="00CC772C"/>
    <w:rsid w:val="00CC7EC3"/>
    <w:rsid w:val="00CD0945"/>
    <w:rsid w:val="00CE1ACA"/>
    <w:rsid w:val="00CE37D8"/>
    <w:rsid w:val="00CE51D3"/>
    <w:rsid w:val="00D07CA1"/>
    <w:rsid w:val="00D121E8"/>
    <w:rsid w:val="00D130DC"/>
    <w:rsid w:val="00D1480B"/>
    <w:rsid w:val="00D23A78"/>
    <w:rsid w:val="00D27249"/>
    <w:rsid w:val="00D36A88"/>
    <w:rsid w:val="00D40F46"/>
    <w:rsid w:val="00D47ACB"/>
    <w:rsid w:val="00D529AF"/>
    <w:rsid w:val="00D6085D"/>
    <w:rsid w:val="00D64853"/>
    <w:rsid w:val="00D65407"/>
    <w:rsid w:val="00D76E60"/>
    <w:rsid w:val="00D8211F"/>
    <w:rsid w:val="00D82157"/>
    <w:rsid w:val="00D8494A"/>
    <w:rsid w:val="00D84E97"/>
    <w:rsid w:val="00D857C9"/>
    <w:rsid w:val="00D913A9"/>
    <w:rsid w:val="00D925F7"/>
    <w:rsid w:val="00D97CB6"/>
    <w:rsid w:val="00DA0EC5"/>
    <w:rsid w:val="00DA2ED5"/>
    <w:rsid w:val="00DC395D"/>
    <w:rsid w:val="00DC5E43"/>
    <w:rsid w:val="00DC7256"/>
    <w:rsid w:val="00DD3B0D"/>
    <w:rsid w:val="00DD6CFF"/>
    <w:rsid w:val="00DE378B"/>
    <w:rsid w:val="00DE5DF5"/>
    <w:rsid w:val="00DF4935"/>
    <w:rsid w:val="00E03409"/>
    <w:rsid w:val="00E03654"/>
    <w:rsid w:val="00E07994"/>
    <w:rsid w:val="00E111DC"/>
    <w:rsid w:val="00E15732"/>
    <w:rsid w:val="00E2317B"/>
    <w:rsid w:val="00E24231"/>
    <w:rsid w:val="00E42798"/>
    <w:rsid w:val="00E468DF"/>
    <w:rsid w:val="00E47B80"/>
    <w:rsid w:val="00E53358"/>
    <w:rsid w:val="00E620D9"/>
    <w:rsid w:val="00E62A74"/>
    <w:rsid w:val="00E708EC"/>
    <w:rsid w:val="00E817D3"/>
    <w:rsid w:val="00E92E3D"/>
    <w:rsid w:val="00E96889"/>
    <w:rsid w:val="00EA5C61"/>
    <w:rsid w:val="00EA73D0"/>
    <w:rsid w:val="00EB5404"/>
    <w:rsid w:val="00ED429B"/>
    <w:rsid w:val="00EE0382"/>
    <w:rsid w:val="00EE143B"/>
    <w:rsid w:val="00EF088E"/>
    <w:rsid w:val="00F04B1C"/>
    <w:rsid w:val="00F12A24"/>
    <w:rsid w:val="00F179B2"/>
    <w:rsid w:val="00F26F3F"/>
    <w:rsid w:val="00F32567"/>
    <w:rsid w:val="00F43989"/>
    <w:rsid w:val="00F4744E"/>
    <w:rsid w:val="00F51145"/>
    <w:rsid w:val="00F60105"/>
    <w:rsid w:val="00F643B6"/>
    <w:rsid w:val="00F742D2"/>
    <w:rsid w:val="00F80054"/>
    <w:rsid w:val="00F8341D"/>
    <w:rsid w:val="00F91C29"/>
    <w:rsid w:val="00F97D92"/>
    <w:rsid w:val="00FA015B"/>
    <w:rsid w:val="00FA1B0C"/>
    <w:rsid w:val="00FA5BB5"/>
    <w:rsid w:val="00FB61FB"/>
    <w:rsid w:val="00FC12AD"/>
    <w:rsid w:val="00FC200D"/>
    <w:rsid w:val="00FC6CCB"/>
    <w:rsid w:val="00FD1F09"/>
    <w:rsid w:val="00FD43DD"/>
    <w:rsid w:val="00FD561F"/>
    <w:rsid w:val="00FE272B"/>
    <w:rsid w:val="00FF5078"/>
    <w:rsid w:val="0620419B"/>
    <w:rsid w:val="0E115686"/>
    <w:rsid w:val="13C80398"/>
    <w:rsid w:val="265F056E"/>
    <w:rsid w:val="289F3591"/>
    <w:rsid w:val="2ACF4EAF"/>
    <w:rsid w:val="2EFD112A"/>
    <w:rsid w:val="30634F0F"/>
    <w:rsid w:val="3075121B"/>
    <w:rsid w:val="31771119"/>
    <w:rsid w:val="31E32E37"/>
    <w:rsid w:val="32EA2A14"/>
    <w:rsid w:val="33EA5730"/>
    <w:rsid w:val="3A353F91"/>
    <w:rsid w:val="3A6B3FE2"/>
    <w:rsid w:val="3E0C0B66"/>
    <w:rsid w:val="3F740BAA"/>
    <w:rsid w:val="41DD6D76"/>
    <w:rsid w:val="44ED3644"/>
    <w:rsid w:val="476615BC"/>
    <w:rsid w:val="49753D38"/>
    <w:rsid w:val="4B8E0F3E"/>
    <w:rsid w:val="4E262C9D"/>
    <w:rsid w:val="50454C4C"/>
    <w:rsid w:val="5ED30E8D"/>
    <w:rsid w:val="61312559"/>
    <w:rsid w:val="705067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2F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14E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14EE5"/>
    <w:rPr>
      <w:kern w:val="2"/>
      <w:sz w:val="18"/>
      <w:szCs w:val="18"/>
    </w:rPr>
  </w:style>
  <w:style w:type="paragraph" w:styleId="a4">
    <w:name w:val="footer"/>
    <w:basedOn w:val="a"/>
    <w:link w:val="Char0"/>
    <w:rsid w:val="00114EE5"/>
    <w:pPr>
      <w:tabs>
        <w:tab w:val="center" w:pos="4153"/>
        <w:tab w:val="right" w:pos="8306"/>
      </w:tabs>
      <w:snapToGrid w:val="0"/>
      <w:jc w:val="left"/>
    </w:pPr>
    <w:rPr>
      <w:sz w:val="18"/>
      <w:szCs w:val="18"/>
    </w:rPr>
  </w:style>
  <w:style w:type="character" w:customStyle="1" w:styleId="Char0">
    <w:name w:val="页脚 Char"/>
    <w:basedOn w:val="a0"/>
    <w:link w:val="a4"/>
    <w:rsid w:val="00114EE5"/>
    <w:rPr>
      <w:kern w:val="2"/>
      <w:sz w:val="18"/>
      <w:szCs w:val="18"/>
    </w:rPr>
  </w:style>
</w:styles>
</file>

<file path=word/webSettings.xml><?xml version="1.0" encoding="utf-8"?>
<w:webSettings xmlns:r="http://schemas.openxmlformats.org/officeDocument/2006/relationships" xmlns:w="http://schemas.openxmlformats.org/wordprocessingml/2006/main">
  <w:divs>
    <w:div w:id="127550025">
      <w:bodyDiv w:val="1"/>
      <w:marLeft w:val="0"/>
      <w:marRight w:val="0"/>
      <w:marTop w:val="0"/>
      <w:marBottom w:val="0"/>
      <w:divBdr>
        <w:top w:val="none" w:sz="0" w:space="0" w:color="auto"/>
        <w:left w:val="none" w:sz="0" w:space="0" w:color="auto"/>
        <w:bottom w:val="none" w:sz="0" w:space="0" w:color="auto"/>
        <w:right w:val="none" w:sz="0" w:space="0" w:color="auto"/>
      </w:divBdr>
    </w:div>
    <w:div w:id="550507596">
      <w:bodyDiv w:val="1"/>
      <w:marLeft w:val="0"/>
      <w:marRight w:val="0"/>
      <w:marTop w:val="0"/>
      <w:marBottom w:val="0"/>
      <w:divBdr>
        <w:top w:val="none" w:sz="0" w:space="0" w:color="auto"/>
        <w:left w:val="none" w:sz="0" w:space="0" w:color="auto"/>
        <w:bottom w:val="none" w:sz="0" w:space="0" w:color="auto"/>
        <w:right w:val="none" w:sz="0" w:space="0" w:color="auto"/>
      </w:divBdr>
    </w:div>
    <w:div w:id="1259829673">
      <w:bodyDiv w:val="1"/>
      <w:marLeft w:val="0"/>
      <w:marRight w:val="0"/>
      <w:marTop w:val="0"/>
      <w:marBottom w:val="0"/>
      <w:divBdr>
        <w:top w:val="none" w:sz="0" w:space="0" w:color="auto"/>
        <w:left w:val="none" w:sz="0" w:space="0" w:color="auto"/>
        <w:bottom w:val="none" w:sz="0" w:space="0" w:color="auto"/>
        <w:right w:val="none" w:sz="0" w:space="0" w:color="auto"/>
      </w:divBdr>
    </w:div>
    <w:div w:id="1570967787">
      <w:bodyDiv w:val="1"/>
      <w:marLeft w:val="0"/>
      <w:marRight w:val="0"/>
      <w:marTop w:val="0"/>
      <w:marBottom w:val="0"/>
      <w:divBdr>
        <w:top w:val="none" w:sz="0" w:space="0" w:color="auto"/>
        <w:left w:val="none" w:sz="0" w:space="0" w:color="auto"/>
        <w:bottom w:val="none" w:sz="0" w:space="0" w:color="auto"/>
        <w:right w:val="none" w:sz="0" w:space="0" w:color="auto"/>
      </w:divBdr>
    </w:div>
    <w:div w:id="1753231622">
      <w:bodyDiv w:val="1"/>
      <w:marLeft w:val="0"/>
      <w:marRight w:val="0"/>
      <w:marTop w:val="0"/>
      <w:marBottom w:val="0"/>
      <w:divBdr>
        <w:top w:val="none" w:sz="0" w:space="0" w:color="auto"/>
        <w:left w:val="none" w:sz="0" w:space="0" w:color="auto"/>
        <w:bottom w:val="none" w:sz="0" w:space="0" w:color="auto"/>
        <w:right w:val="none" w:sz="0" w:space="0" w:color="auto"/>
      </w:divBdr>
    </w:div>
    <w:div w:id="1846823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1783BD-8E8A-44A9-9A5D-2D3EC6E02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7</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86132</dc:creator>
  <cp:lastModifiedBy>周海波</cp:lastModifiedBy>
  <cp:revision>212</cp:revision>
  <cp:lastPrinted>2024-07-31T07:32:00Z</cp:lastPrinted>
  <dcterms:created xsi:type="dcterms:W3CDTF">2024-06-20T10:27:00Z</dcterms:created>
  <dcterms:modified xsi:type="dcterms:W3CDTF">2024-10-23T01:27:00Z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93F3B935B827476BBB16AAD52476FE81</vt:lpwstr>
  </property>
</Properties>
</file>