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5E37">
      <w:pPr>
        <w:jc w:val="center"/>
        <w:rPr>
          <w:rFonts w:ascii="黑体" w:hAnsi="黑体" w:eastAsia="黑体"/>
          <w:color w:val="FF0000"/>
          <w:spacing w:val="40"/>
          <w:sz w:val="110"/>
          <w:szCs w:val="110"/>
          <w:u w:val="double"/>
        </w:rPr>
      </w:pPr>
      <w:r>
        <w:rPr>
          <w:rFonts w:hint="eastAsia" w:ascii="黑体" w:hAnsi="黑体" w:eastAsia="黑体"/>
          <w:color w:val="FF0000"/>
          <w:spacing w:val="40"/>
          <w:sz w:val="110"/>
          <w:szCs w:val="110"/>
          <w:u w:val="double"/>
        </w:rPr>
        <w:t>咸丰县人民法院</w:t>
      </w:r>
    </w:p>
    <w:p w14:paraId="6D542E06">
      <w:pPr>
        <w:spacing w:line="64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打造“示范裁决+先行调解”模式示范改革</w:t>
      </w:r>
    </w:p>
    <w:p w14:paraId="16E718BA">
      <w:pPr>
        <w:spacing w:line="64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实施方案</w:t>
      </w:r>
    </w:p>
    <w:p w14:paraId="6B2AC6CF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为深入贯彻关于优化法治化营商环境的决策部署，</w:t>
      </w:r>
      <w:r>
        <w:rPr>
          <w:rFonts w:hint="eastAsia" w:ascii="仿宋_GB2312" w:eastAsia="仿宋_GB2312"/>
          <w:sz w:val="32"/>
          <w:szCs w:val="32"/>
          <w:lang w:val="zh-TW"/>
        </w:rPr>
        <w:t>为实现民商事案件提速增效，</w:t>
      </w:r>
      <w:r>
        <w:rPr>
          <w:rFonts w:hint="eastAsia" w:ascii="仿宋_GB2312" w:eastAsia="仿宋_GB2312"/>
          <w:sz w:val="32"/>
          <w:szCs w:val="32"/>
        </w:rPr>
        <w:t>增强经营主体的司法获得感和满意度，积极探索打造</w:t>
      </w:r>
      <w:r>
        <w:rPr>
          <w:rFonts w:hint="eastAsia" w:ascii="仿宋_GB2312" w:eastAsia="仿宋_GB2312"/>
          <w:sz w:val="32"/>
          <w:szCs w:val="32"/>
          <w:lang w:val="zh-TW"/>
        </w:rPr>
        <w:t>“示范裁决+先行调解”模式小切口</w:t>
      </w:r>
      <w:r>
        <w:rPr>
          <w:rFonts w:hint="eastAsia" w:ascii="仿宋_GB2312" w:eastAsia="仿宋_GB2312"/>
          <w:sz w:val="32"/>
          <w:szCs w:val="32"/>
        </w:rPr>
        <w:t>改革，特制定本实施方案。</w:t>
      </w:r>
    </w:p>
    <w:p w14:paraId="5B6C2F7E">
      <w:pPr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一、总体要求</w:t>
      </w:r>
    </w:p>
    <w:p w14:paraId="6BB890C2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（一）指导思想</w:t>
      </w:r>
    </w:p>
    <w:p w14:paraId="111C6976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坚持以服务大局、司法为民、公正司法为主线，将非诉讼纠纷解决机制挺在前面，通过机制创新与流程再造，探索打造</w:t>
      </w:r>
      <w:r>
        <w:rPr>
          <w:rFonts w:hint="eastAsia" w:ascii="仿宋_GB2312" w:eastAsia="仿宋_GB2312"/>
          <w:sz w:val="32"/>
          <w:szCs w:val="32"/>
          <w:lang w:val="zh-TW"/>
        </w:rPr>
        <w:t>“示范裁决+先行调解”模式</w:t>
      </w:r>
      <w:r>
        <w:rPr>
          <w:rFonts w:hint="eastAsia" w:ascii="仿宋_GB2312" w:eastAsia="仿宋_GB2312"/>
          <w:sz w:val="32"/>
          <w:szCs w:val="32"/>
        </w:rPr>
        <w:t>，实现涉众型民商事矛盾纠纷的源头化解、实质性化解和低成本化解，为区域经济高质量发展提供更加有力的司法服务和保障。</w:t>
      </w:r>
    </w:p>
    <w:p w14:paraId="3DB2CA7F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（二）主要目标</w:t>
      </w:r>
    </w:p>
    <w:p w14:paraId="61A38D5B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显著缩短系列案平均审理周期，实现类案快速处理。大幅提高纠纷的调解成功率和自动履行率，减少衍生诉讼。有效降低当事人的诉讼成本和时间成本，提升经营主体对司法工作的满意度和认同感。形成一套可复制、可推广的“示范裁决+先行调解”规范化工作流程和长效运行机制。</w:t>
      </w:r>
    </w:p>
    <w:p w14:paraId="44F699FE">
      <w:pPr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二、主要任务与措施</w:t>
      </w:r>
    </w:p>
    <w:p w14:paraId="3EB8DF4A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（一）聚焦源头治理，构建多元共治解纷格局</w:t>
      </w:r>
    </w:p>
    <w:p w14:paraId="2EAB5113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1.明确示范案件启动机制</w:t>
      </w:r>
    </w:p>
    <w:p w14:paraId="01984EFD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规范启动条件。在处理涉及相同或类似事实、法律争议的民商事纠纷时，相同当事人的案件数量达到5件及以上，经评估适宜采用此模式的，可依当事人申请或由法院依职权启动。</w:t>
      </w:r>
    </w:p>
    <w:p w14:paraId="11485A7D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精准选取示范案件。选取在事实认定、法律适用上具有典型性、代表性的个案作为示范案件，确保其裁判或调解结果对同类纠纷具有明确的指引作用。</w:t>
      </w:r>
    </w:p>
    <w:p w14:paraId="4F8EACBA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2.建强调解专业队伍</w:t>
      </w:r>
    </w:p>
    <w:p w14:paraId="62C10104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充分发挥综治中心、调解委员会、行业调解的功能作用。配齐配强速裁审判团队。</w:t>
      </w:r>
    </w:p>
    <w:p w14:paraId="66E5BCA2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3.深化联动解纷网络</w:t>
      </w:r>
    </w:p>
    <w:p w14:paraId="6FC0BBF5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融入基层治理，加强与人民调解、行政调解的衔接联动。联合物业、金融、工会等行业性、专业性调解组织，构建覆盖全域的矛盾纠纷化解网络，推动纠纷化解端口前移。</w:t>
      </w:r>
    </w:p>
    <w:p w14:paraId="4FC8019E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（二）聚焦实质化解，优化纠纷分层处理流程</w:t>
      </w:r>
    </w:p>
    <w:p w14:paraId="5F18EE85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1.强化立案引导分流。在立案登记阶段即对类型化案件进行识别和筛选。对符合同类化纠纷特征的，主动向当事人说明“示范裁决+先行调解”模式的优势和流程，引导其选择适用。</w:t>
      </w:r>
    </w:p>
    <w:p w14:paraId="78FE9A67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2.做实先行调解环节。分流后的案件，优先推送调解组织进行先行调解。充分运用示范案例进行释法明理，促成当事人达成调解或和解协议。调解成功的，及时进行司法确认；调解不成的，</w:t>
      </w:r>
      <w:r>
        <w:rPr>
          <w:rFonts w:hint="eastAsia" w:ascii="仿宋_GB2312" w:eastAsia="仿宋_GB2312"/>
          <w:sz w:val="32"/>
          <w:szCs w:val="32"/>
          <w:lang w:eastAsia="zh-CN"/>
        </w:rPr>
        <w:t>进入</w:t>
      </w:r>
      <w:r>
        <w:rPr>
          <w:rFonts w:hint="eastAsia" w:ascii="仿宋_GB2312" w:eastAsia="仿宋_GB2312"/>
          <w:sz w:val="32"/>
          <w:szCs w:val="32"/>
        </w:rPr>
        <w:t>审理程序。</w:t>
      </w:r>
    </w:p>
    <w:p w14:paraId="1AA2EA19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强化示范裁判引领。对进入审理程序的示范案件，优先进行类案检索。对法律适用相对明确的，适用简易程序集中审理，尽快作出示范性判决。对新颖、复杂案件，由审判团队精心审理，确保裁判质量，形成权威示范效应。组织其他平行案件当事人旁听示范案件庭审，增强其对裁判结果的预判，引导其参照示范结果解决纠纷。</w:t>
      </w:r>
    </w:p>
    <w:p w14:paraId="194BDE8B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（三）聚焦成本降低，提升司法服务体验</w:t>
      </w:r>
    </w:p>
    <w:p w14:paraId="249A1EE2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1.畅通涉企绿色通道。在立案庭设立的涉企案件专门窗口，对适用本模式的涉企纠纷，实行“当天收案、当天立案、当天移送”，最大限度压缩程序性耗时。</w:t>
      </w:r>
    </w:p>
    <w:p w14:paraId="7F8DCC8C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2.优化审判资源配置。构筑“调解员+员额法官+法官助理”协同作战的审判单元，通过诉调衔接、事务前置、无纸化办案、要素式审判等方式，提升整体办案效率。</w:t>
      </w:r>
    </w:p>
    <w:p w14:paraId="05434397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降低当事人诉讼成本。通过调解、撤诉方式结案，以及适用简易程序、小额诉讼程序等，有效减少当事人的诉讼费用支出和时间成本。</w:t>
      </w:r>
    </w:p>
    <w:p w14:paraId="3DBFE36F">
      <w:pPr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三、保障机制</w:t>
      </w:r>
    </w:p>
    <w:p w14:paraId="0C0EDD53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（一）加强组织领导，压实工作责任</w:t>
      </w:r>
    </w:p>
    <w:p w14:paraId="43A66A97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成立改革工作专班，由院主要领导负总责，明确责任部门和责任人。全面对标工作要求，将“小切口”改革作为重点工作任务，纳入绩效考核范畴，确保各项措施落地见效。</w:t>
      </w:r>
    </w:p>
    <w:p w14:paraId="6EAEA973"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提升专业能力，优化服务水平</w:t>
      </w:r>
    </w:p>
    <w:p w14:paraId="6CBDAA6B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对审判团队和调解员的业务培训，重点提升其对类型化纠纷的识别能力、调解技巧和裁判文书说理能力。牢固树立大局意识和进取精神，以高效化解纠纷、服务营商环境为己任，展现司法队伍的新担当、新作为。</w:t>
      </w:r>
    </w:p>
    <w:p w14:paraId="3181CEAC"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注重总结提炼，形成长效机制</w:t>
      </w:r>
    </w:p>
    <w:p w14:paraId="1F807704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及时梳理、总结“示范裁决+先行调解”模式运行中的成功经验和典型案例，将行之有效的做法固化为制度规范。持续完善相关操作规程，加强制度之间的协同衔接，推动该模式常态化、制度化运行，确保改革成果能够长期稳定地惠及各方当事人，持续创优法治化营商环境。</w:t>
      </w:r>
    </w:p>
    <w:p w14:paraId="106008A8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本方案自发布之日起实施。</w:t>
      </w:r>
    </w:p>
    <w:p w14:paraId="433B0900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372372CF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13BC4E8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2E1E2CC1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11D07AA4">
      <w:pPr>
        <w:wordWrap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2025年7月11日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C01E0"/>
    <w:multiLevelType w:val="singleLevel"/>
    <w:tmpl w:val="94FC01E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08D050E"/>
    <w:multiLevelType w:val="singleLevel"/>
    <w:tmpl w:val="F08D050E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02598A"/>
    <w:rsid w:val="003127ED"/>
    <w:rsid w:val="003255A2"/>
    <w:rsid w:val="00527640"/>
    <w:rsid w:val="00EC5243"/>
    <w:rsid w:val="00F85E67"/>
    <w:rsid w:val="09AC751C"/>
    <w:rsid w:val="0D7A532C"/>
    <w:rsid w:val="2E8011CA"/>
    <w:rsid w:val="45E613B2"/>
    <w:rsid w:val="5D02598A"/>
    <w:rsid w:val="691B6FBF"/>
    <w:rsid w:val="70260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248</Words>
  <Characters>1415</Characters>
  <Lines>11</Lines>
  <Paragraphs>3</Paragraphs>
  <TotalTime>6</TotalTime>
  <ScaleCrop>false</ScaleCrop>
  <LinksUpToDate>false</LinksUpToDate>
  <CharactersWithSpaces>1660</CharactersWithSpaces>
  <Application>WPS Office_12.1.0.18898_F1E327BC-269C-435d-A152-05C5408002CA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2025-10-30T00:40:00Z</dcterms:created>
  <dc:creator>甜</dc:creator>
  <cp:lastModifiedBy>Administrator</cp:lastModifiedBy>
  <dcterms:modified xsi:type="dcterms:W3CDTF">2025-12-12T01:42:18Z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2052-12.1.0.18898</vt:lpwstr>
  </property>
  <property fmtid="{D5CDD505-2E9C-101B-9397-08002B2CF9AE}" pid="3" name="ICV">
    <vt:lpwstr>F62D5B2CF12C46EDAAFB2CF03739B886_11</vt:lpwstr>
  </property>
  <property fmtid="{D5CDD505-2E9C-101B-9397-08002B2CF9AE}" pid="4" name="KSOTemplateDocerSaveRecord">
    <vt:lpwstr>eyJoZGlkIjoiODAwZWQzNmJhOWY1ODYwY2E2ZmY2MDNmMzhhMzNjMTUiLCJ1c2VySWQiOiIyMjY3NDQ2NTcifQ==</vt:lpwstr>
  </property>
</Properties>
</file>